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DE2" w:rsidRPr="00EA2423" w:rsidRDefault="00F33DE2" w:rsidP="00F33DE2">
      <w:pPr>
        <w:jc w:val="center"/>
        <w:rPr>
          <w:rFonts w:ascii="Arial" w:hAnsi="Arial" w:cs="Arial"/>
          <w:b/>
          <w:bCs/>
          <w:iCs/>
          <w:sz w:val="20"/>
          <w:szCs w:val="20"/>
        </w:rPr>
      </w:pPr>
      <w:r w:rsidRPr="00BB2298">
        <w:rPr>
          <w:rFonts w:ascii="Arial" w:hAnsi="Arial" w:cs="Arial"/>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F33DE2" w:rsidRPr="009629CD" w:rsidRDefault="00F33DE2" w:rsidP="00F33DE2">
      <w:pPr>
        <w:jc w:val="center"/>
        <w:rPr>
          <w:rFonts w:ascii="Times New Roman" w:hAnsi="Times New Roman" w:cs="Times New Roman"/>
          <w:b/>
          <w:bCs/>
          <w:sz w:val="20"/>
          <w:szCs w:val="20"/>
        </w:rPr>
      </w:pPr>
      <w:r w:rsidRPr="009629CD">
        <w:rPr>
          <w:rFonts w:ascii="Times New Roman" w:hAnsi="Times New Roman" w:cs="Times New Roman"/>
          <w:b/>
          <w:bCs/>
          <w:iCs/>
          <w:sz w:val="20"/>
          <w:szCs w:val="20"/>
        </w:rPr>
        <w:t>MINISTÉRIO DA DEFESA</w:t>
      </w:r>
    </w:p>
    <w:p w:rsidR="00F33DE2" w:rsidRPr="009629CD" w:rsidRDefault="00F33DE2" w:rsidP="00F33DE2">
      <w:pPr>
        <w:jc w:val="center"/>
        <w:rPr>
          <w:rFonts w:ascii="Times New Roman" w:hAnsi="Times New Roman" w:cs="Times New Roman"/>
          <w:b/>
          <w:bCs/>
          <w:sz w:val="20"/>
          <w:szCs w:val="20"/>
        </w:rPr>
      </w:pPr>
      <w:r w:rsidRPr="009629CD">
        <w:rPr>
          <w:rFonts w:ascii="Times New Roman" w:hAnsi="Times New Roman" w:cs="Times New Roman"/>
          <w:b/>
          <w:bCs/>
          <w:sz w:val="20"/>
          <w:szCs w:val="20"/>
        </w:rPr>
        <w:t>EXÉRCITO BRASILEIRO</w:t>
      </w:r>
    </w:p>
    <w:p w:rsidR="00F33DE2" w:rsidRPr="009629CD" w:rsidRDefault="00F33DE2" w:rsidP="00F33DE2">
      <w:pPr>
        <w:jc w:val="center"/>
        <w:rPr>
          <w:rFonts w:ascii="Times New Roman" w:hAnsi="Times New Roman" w:cs="Times New Roman"/>
          <w:sz w:val="20"/>
          <w:szCs w:val="20"/>
        </w:rPr>
      </w:pPr>
      <w:r w:rsidRPr="009629CD">
        <w:rPr>
          <w:rFonts w:ascii="Times New Roman" w:hAnsi="Times New Roman" w:cs="Times New Roman"/>
          <w:b/>
          <w:bCs/>
          <w:sz w:val="20"/>
          <w:szCs w:val="20"/>
        </w:rPr>
        <w:t>CMSE                          2ª RM</w:t>
      </w:r>
    </w:p>
    <w:p w:rsidR="00F33DE2" w:rsidRPr="009629CD" w:rsidRDefault="00F33DE2" w:rsidP="00F33DE2">
      <w:pPr>
        <w:pStyle w:val="Ttulo5"/>
        <w:keepLines w:val="0"/>
        <w:numPr>
          <w:ilvl w:val="4"/>
          <w:numId w:val="34"/>
        </w:numPr>
        <w:spacing w:before="0"/>
        <w:ind w:left="0" w:firstLine="0"/>
        <w:jc w:val="center"/>
        <w:rPr>
          <w:rFonts w:ascii="Times New Roman" w:hAnsi="Times New Roman" w:cs="Times New Roman"/>
          <w:b/>
          <w:color w:val="auto"/>
          <w:sz w:val="20"/>
          <w:szCs w:val="20"/>
        </w:rPr>
      </w:pPr>
      <w:r w:rsidRPr="009629CD">
        <w:rPr>
          <w:rFonts w:ascii="Times New Roman" w:hAnsi="Times New Roman" w:cs="Times New Roman"/>
          <w:b/>
          <w:color w:val="auto"/>
          <w:sz w:val="20"/>
          <w:szCs w:val="20"/>
        </w:rPr>
        <w:t>HOSPITAL MILITAR DE ÁREA DE SÃO PAULO</w:t>
      </w:r>
    </w:p>
    <w:p w:rsidR="00F33DE2" w:rsidRDefault="00F33DE2" w:rsidP="00F33DE2">
      <w:pPr>
        <w:pStyle w:val="Ttulo5"/>
        <w:keepLines w:val="0"/>
        <w:numPr>
          <w:ilvl w:val="4"/>
          <w:numId w:val="34"/>
        </w:numPr>
        <w:spacing w:before="0"/>
        <w:ind w:left="0" w:firstLine="0"/>
        <w:jc w:val="center"/>
        <w:rPr>
          <w:rFonts w:ascii="Times New Roman" w:hAnsi="Times New Roman" w:cs="Times New Roman"/>
          <w:color w:val="auto"/>
          <w:sz w:val="20"/>
          <w:szCs w:val="20"/>
        </w:rPr>
      </w:pPr>
      <w:r w:rsidRPr="009629CD">
        <w:rPr>
          <w:rFonts w:ascii="Times New Roman" w:hAnsi="Times New Roman" w:cs="Times New Roman"/>
          <w:color w:val="auto"/>
          <w:sz w:val="20"/>
          <w:szCs w:val="20"/>
        </w:rPr>
        <w:t xml:space="preserve"> (Hospital Militar de 3ª Classe de São Paulo/1890)</w:t>
      </w:r>
    </w:p>
    <w:p w:rsidR="00F63F6F" w:rsidRPr="00F63F6F" w:rsidRDefault="00F63F6F" w:rsidP="00F63F6F"/>
    <w:p w:rsidR="00F33DE2" w:rsidRDefault="00F33DE2" w:rsidP="00F33DE2"/>
    <w:p w:rsidR="00F33DE2" w:rsidRPr="00F63F6F" w:rsidRDefault="00F63F6F" w:rsidP="00D61247">
      <w:pPr>
        <w:spacing w:afterLines="120" w:line="312" w:lineRule="auto"/>
        <w:jc w:val="center"/>
        <w:rPr>
          <w:rFonts w:ascii="Times New Roman" w:hAnsi="Times New Roman" w:cs="Times New Roman"/>
          <w:b/>
          <w:bCs/>
          <w:color w:val="000000" w:themeColor="text1"/>
          <w:szCs w:val="20"/>
        </w:rPr>
      </w:pPr>
      <w:r w:rsidRPr="00F63F6F">
        <w:rPr>
          <w:rFonts w:ascii="Times New Roman" w:hAnsi="Times New Roman" w:cs="Times New Roman"/>
          <w:b/>
          <w:bCs/>
          <w:color w:val="000000" w:themeColor="text1"/>
          <w:szCs w:val="20"/>
        </w:rPr>
        <w:t>A</w:t>
      </w:r>
      <w:r>
        <w:rPr>
          <w:rFonts w:ascii="Times New Roman" w:hAnsi="Times New Roman" w:cs="Times New Roman"/>
          <w:b/>
          <w:bCs/>
          <w:color w:val="000000" w:themeColor="text1"/>
          <w:szCs w:val="20"/>
        </w:rPr>
        <w:t>NEXO II</w:t>
      </w:r>
    </w:p>
    <w:p w:rsidR="00F33DE2" w:rsidRPr="009629CD" w:rsidRDefault="00F33DE2" w:rsidP="00D61247">
      <w:pPr>
        <w:spacing w:afterLines="120" w:line="312" w:lineRule="auto"/>
        <w:jc w:val="center"/>
        <w:rPr>
          <w:rFonts w:ascii="Times New Roman" w:hAnsi="Times New Roman" w:cs="Times New Roman"/>
          <w:sz w:val="28"/>
        </w:rPr>
      </w:pPr>
      <w:r w:rsidRPr="009629CD">
        <w:rPr>
          <w:rFonts w:ascii="Times New Roman" w:hAnsi="Times New Roman" w:cs="Times New Roman"/>
          <w:b/>
          <w:bCs/>
          <w:color w:val="000000" w:themeColor="text1"/>
          <w:szCs w:val="20"/>
        </w:rPr>
        <w:t>MODELO DE TERMO DE CONTRATO</w:t>
      </w:r>
    </w:p>
    <w:p w:rsidR="00BE137E" w:rsidRPr="009629CD" w:rsidRDefault="00F33DE2" w:rsidP="00D61247">
      <w:pPr>
        <w:spacing w:before="120" w:afterLines="120" w:line="312" w:lineRule="auto"/>
        <w:jc w:val="center"/>
        <w:rPr>
          <w:rFonts w:ascii="Times New Roman" w:hAnsi="Times New Roman" w:cs="Times New Roman"/>
          <w:bCs/>
          <w:color w:val="000000"/>
          <w:sz w:val="20"/>
          <w:szCs w:val="20"/>
        </w:rPr>
      </w:pPr>
      <w:r w:rsidRPr="009629CD">
        <w:rPr>
          <w:rFonts w:ascii="Times New Roman" w:hAnsi="Times New Roman" w:cs="Times New Roman"/>
          <w:color w:val="000000"/>
          <w:sz w:val="20"/>
          <w:szCs w:val="20"/>
        </w:rPr>
        <w:t xml:space="preserve"> </w:t>
      </w:r>
      <w:r w:rsidR="00BE137E" w:rsidRPr="009629CD">
        <w:rPr>
          <w:rFonts w:ascii="Times New Roman" w:hAnsi="Times New Roman" w:cs="Times New Roman"/>
          <w:color w:val="000000"/>
          <w:sz w:val="20"/>
          <w:szCs w:val="20"/>
        </w:rPr>
        <w:t>(Processo Administrativo n</w:t>
      </w:r>
      <w:r w:rsidR="00BE137E" w:rsidRPr="009629CD">
        <w:rPr>
          <w:rFonts w:ascii="Times New Roman" w:hAnsi="Times New Roman" w:cs="Times New Roman"/>
          <w:bCs/>
          <w:color w:val="000000"/>
          <w:sz w:val="20"/>
          <w:szCs w:val="20"/>
        </w:rPr>
        <w:t>°</w:t>
      </w:r>
      <w:r w:rsidR="00757199" w:rsidRPr="009629CD">
        <w:rPr>
          <w:rFonts w:ascii="Times New Roman" w:hAnsi="Times New Roman" w:cs="Times New Roman"/>
          <w:bCs/>
          <w:color w:val="000000"/>
          <w:sz w:val="20"/>
          <w:szCs w:val="20"/>
        </w:rPr>
        <w:t xml:space="preserve"> </w:t>
      </w:r>
      <w:r w:rsidR="008A7F5D" w:rsidRPr="008A7F5D">
        <w:rPr>
          <w:rFonts w:ascii="Times New Roman" w:hAnsi="Times New Roman" w:cs="Times New Roman"/>
          <w:bCs/>
          <w:color w:val="FF0000"/>
          <w:sz w:val="20"/>
          <w:szCs w:val="20"/>
        </w:rPr>
        <w:t>64584.019292/2023-18</w:t>
      </w:r>
      <w:r w:rsidR="00BE137E" w:rsidRPr="009629CD">
        <w:rPr>
          <w:rFonts w:ascii="Times New Roman" w:hAnsi="Times New Roman" w:cs="Times New Roman"/>
          <w:bCs/>
          <w:color w:val="000000"/>
          <w:sz w:val="20"/>
          <w:szCs w:val="20"/>
        </w:rPr>
        <w:t>)</w:t>
      </w:r>
    </w:p>
    <w:p w:rsidR="00DC41DD" w:rsidRPr="009629CD" w:rsidRDefault="00DC41DD" w:rsidP="00D61247">
      <w:pPr>
        <w:pStyle w:val="Prembulo"/>
        <w:spacing w:before="120" w:afterLines="120" w:line="312" w:lineRule="auto"/>
        <w:rPr>
          <w:rFonts w:ascii="Times New Roman" w:hAnsi="Times New Roman" w:cs="Times New Roman"/>
        </w:rPr>
      </w:pPr>
      <w:r w:rsidRPr="009629CD">
        <w:rPr>
          <w:rFonts w:ascii="Times New Roman" w:hAnsi="Times New Roman" w:cs="Times New Roman"/>
          <w:bCs w:val="0"/>
        </w:rPr>
        <w:t xml:space="preserve">CONTRATO ADMINISTRATIVO </w:t>
      </w:r>
      <w:proofErr w:type="gramStart"/>
      <w:r w:rsidRPr="009629CD">
        <w:rPr>
          <w:rFonts w:ascii="Times New Roman" w:hAnsi="Times New Roman" w:cs="Times New Roman"/>
          <w:bCs w:val="0"/>
        </w:rPr>
        <w:t>Nº ...</w:t>
      </w:r>
      <w:proofErr w:type="gramEnd"/>
      <w:r w:rsidRPr="009629CD">
        <w:rPr>
          <w:rFonts w:ascii="Times New Roman" w:hAnsi="Times New Roman" w:cs="Times New Roman"/>
          <w:bCs w:val="0"/>
        </w:rPr>
        <w:t xml:space="preserve">...../...., QUE FAZEM ENTRE SI A UNIÃO, POR INTERMÉDIO DO (A) ......................................................... </w:t>
      </w:r>
      <w:proofErr w:type="gramStart"/>
      <w:r w:rsidRPr="009629CD">
        <w:rPr>
          <w:rFonts w:ascii="Times New Roman" w:hAnsi="Times New Roman" w:cs="Times New Roman"/>
          <w:bCs w:val="0"/>
        </w:rPr>
        <w:t xml:space="preserve">E </w:t>
      </w:r>
      <w:r w:rsidRPr="009629CD">
        <w:rPr>
          <w:rFonts w:ascii="Times New Roman" w:hAnsi="Times New Roman" w:cs="Times New Roman"/>
        </w:rPr>
        <w:t>...</w:t>
      </w:r>
      <w:proofErr w:type="gramEnd"/>
      <w:r w:rsidRPr="009629CD">
        <w:rPr>
          <w:rFonts w:ascii="Times New Roman" w:hAnsi="Times New Roman" w:cs="Times New Roman"/>
        </w:rPr>
        <w:t xml:space="preserve">..........................................................  </w:t>
      </w:r>
    </w:p>
    <w:p w:rsidR="00DC41DD" w:rsidRPr="009629CD" w:rsidRDefault="00DC41DD" w:rsidP="00D61247">
      <w:pPr>
        <w:spacing w:before="120" w:afterLines="120" w:line="312" w:lineRule="auto"/>
        <w:ind w:firstLine="567"/>
        <w:jc w:val="both"/>
        <w:rPr>
          <w:rFonts w:ascii="Times New Roman" w:eastAsia="Arial" w:hAnsi="Times New Roman" w:cs="Times New Roman"/>
          <w:sz w:val="20"/>
          <w:szCs w:val="20"/>
        </w:rPr>
      </w:pPr>
      <w:r w:rsidRPr="009629CD">
        <w:rPr>
          <w:rFonts w:ascii="Times New Roman" w:eastAsia="Arial" w:hAnsi="Times New Roman" w:cs="Times New Roman"/>
          <w:bCs/>
          <w:sz w:val="20"/>
          <w:szCs w:val="20"/>
        </w:rPr>
        <w:t xml:space="preserve">A União </w:t>
      </w:r>
      <w:r w:rsidR="00757199" w:rsidRPr="009629CD">
        <w:rPr>
          <w:rFonts w:ascii="Times New Roman" w:eastAsia="Arial" w:hAnsi="Times New Roman" w:cs="Times New Roman"/>
          <w:bCs/>
          <w:sz w:val="20"/>
          <w:szCs w:val="20"/>
        </w:rPr>
        <w:t xml:space="preserve">Federal, </w:t>
      </w:r>
      <w:r w:rsidRPr="009629CD">
        <w:rPr>
          <w:rFonts w:ascii="Times New Roman" w:eastAsia="Arial" w:hAnsi="Times New Roman" w:cs="Times New Roman"/>
          <w:bCs/>
          <w:sz w:val="20"/>
          <w:szCs w:val="20"/>
        </w:rPr>
        <w:t>por intermédio do</w:t>
      </w:r>
      <w:r w:rsidR="00757199" w:rsidRPr="009629CD">
        <w:rPr>
          <w:rFonts w:ascii="Times New Roman" w:eastAsia="Arial" w:hAnsi="Times New Roman" w:cs="Times New Roman"/>
          <w:bCs/>
          <w:sz w:val="20"/>
          <w:szCs w:val="20"/>
        </w:rPr>
        <w:t xml:space="preserve"> Ministério da Defesa/ Exército Brasileiro/ HOSPITAL MILITAR DE ÁREA DE SÃO PAULO, com sede na</w:t>
      </w:r>
      <w:r w:rsidRPr="009629CD">
        <w:rPr>
          <w:rFonts w:ascii="Times New Roman" w:eastAsia="Arial" w:hAnsi="Times New Roman" w:cs="Times New Roman"/>
          <w:bCs/>
          <w:sz w:val="20"/>
          <w:szCs w:val="20"/>
        </w:rPr>
        <w:t xml:space="preserve"> </w:t>
      </w:r>
      <w:r w:rsidR="00757199" w:rsidRPr="009629CD">
        <w:rPr>
          <w:rFonts w:ascii="Times New Roman" w:eastAsia="Arial" w:hAnsi="Times New Roman" w:cs="Times New Roman"/>
          <w:bCs/>
          <w:sz w:val="20"/>
          <w:szCs w:val="20"/>
        </w:rPr>
        <w:t xml:space="preserve">Rua Ari cajado, </w:t>
      </w:r>
      <w:proofErr w:type="spellStart"/>
      <w:r w:rsidR="00757199" w:rsidRPr="009629CD">
        <w:rPr>
          <w:rFonts w:ascii="Times New Roman" w:eastAsia="Arial" w:hAnsi="Times New Roman" w:cs="Times New Roman"/>
          <w:bCs/>
          <w:sz w:val="20"/>
          <w:szCs w:val="20"/>
        </w:rPr>
        <w:t>Nr</w:t>
      </w:r>
      <w:proofErr w:type="spellEnd"/>
      <w:r w:rsidR="00757199" w:rsidRPr="009629CD">
        <w:rPr>
          <w:rFonts w:ascii="Times New Roman" w:eastAsia="Arial" w:hAnsi="Times New Roman" w:cs="Times New Roman"/>
          <w:bCs/>
          <w:sz w:val="20"/>
          <w:szCs w:val="20"/>
        </w:rPr>
        <w:t>. 36 Vila Monumento</w:t>
      </w:r>
      <w:r w:rsidRPr="009629CD">
        <w:rPr>
          <w:rFonts w:ascii="Times New Roman" w:eastAsia="Arial" w:hAnsi="Times New Roman" w:cs="Times New Roman"/>
          <w:bCs/>
          <w:sz w:val="20"/>
          <w:szCs w:val="20"/>
        </w:rPr>
        <w:t xml:space="preserve">, na cidade de </w:t>
      </w:r>
      <w:r w:rsidR="00757199" w:rsidRPr="009629CD">
        <w:rPr>
          <w:rFonts w:ascii="Times New Roman" w:eastAsia="Arial" w:hAnsi="Times New Roman" w:cs="Times New Roman"/>
          <w:bCs/>
          <w:sz w:val="20"/>
          <w:szCs w:val="20"/>
        </w:rPr>
        <w:t>São Paulo</w:t>
      </w:r>
      <w:r w:rsidRPr="009629CD">
        <w:rPr>
          <w:rFonts w:ascii="Times New Roman" w:eastAsia="Arial" w:hAnsi="Times New Roman" w:cs="Times New Roman"/>
          <w:bCs/>
          <w:sz w:val="20"/>
          <w:szCs w:val="20"/>
        </w:rPr>
        <w:t>/</w:t>
      </w:r>
      <w:r w:rsidR="00757199" w:rsidRPr="009629CD">
        <w:rPr>
          <w:rFonts w:ascii="Times New Roman" w:eastAsia="Arial" w:hAnsi="Times New Roman" w:cs="Times New Roman"/>
          <w:bCs/>
          <w:sz w:val="20"/>
          <w:szCs w:val="20"/>
        </w:rPr>
        <w:t>SP,</w:t>
      </w:r>
      <w:r w:rsidR="00757199" w:rsidRPr="009629CD">
        <w:rPr>
          <w:rFonts w:ascii="Times New Roman" w:eastAsia="Arial" w:hAnsi="Times New Roman" w:cs="Times New Roman"/>
          <w:sz w:val="20"/>
          <w:szCs w:val="20"/>
        </w:rPr>
        <w:t xml:space="preserve"> </w:t>
      </w:r>
      <w:r w:rsidR="00757199" w:rsidRPr="009629CD">
        <w:rPr>
          <w:rFonts w:ascii="Times New Roman" w:eastAsia="Arial" w:hAnsi="Times New Roman" w:cs="Times New Roman"/>
          <w:bCs/>
          <w:sz w:val="20"/>
          <w:szCs w:val="20"/>
        </w:rPr>
        <w:t xml:space="preserve">CEP 01551-080, </w:t>
      </w:r>
      <w:r w:rsidRPr="009629CD">
        <w:rPr>
          <w:rFonts w:ascii="Times New Roman" w:eastAsia="Arial" w:hAnsi="Times New Roman" w:cs="Times New Roman"/>
          <w:sz w:val="20"/>
          <w:szCs w:val="20"/>
        </w:rPr>
        <w:t>inscrito</w:t>
      </w:r>
      <w:r w:rsidR="00757199" w:rsidRPr="009629CD">
        <w:rPr>
          <w:rFonts w:ascii="Times New Roman" w:eastAsia="Arial" w:hAnsi="Times New Roman" w:cs="Times New Roman"/>
          <w:sz w:val="20"/>
          <w:szCs w:val="20"/>
        </w:rPr>
        <w:t xml:space="preserve"> </w:t>
      </w:r>
      <w:r w:rsidRPr="009629CD">
        <w:rPr>
          <w:rFonts w:ascii="Times New Roman" w:eastAsia="Arial" w:hAnsi="Times New Roman" w:cs="Times New Roman"/>
          <w:sz w:val="20"/>
          <w:szCs w:val="20"/>
        </w:rPr>
        <w:t>no CNPJ sob o nº</w:t>
      </w:r>
      <w:r w:rsidR="00757199" w:rsidRPr="009629CD">
        <w:rPr>
          <w:rFonts w:ascii="Times New Roman" w:eastAsia="Arial" w:hAnsi="Times New Roman" w:cs="Times New Roman"/>
          <w:sz w:val="20"/>
          <w:szCs w:val="20"/>
        </w:rPr>
        <w:t xml:space="preserve"> 09.591.608/0001-02</w:t>
      </w:r>
      <w:r w:rsidRPr="009629CD">
        <w:rPr>
          <w:rFonts w:ascii="Times New Roman" w:eastAsia="Arial" w:hAnsi="Times New Roman" w:cs="Times New Roman"/>
          <w:sz w:val="20"/>
          <w:szCs w:val="20"/>
        </w:rPr>
        <w:t>,</w:t>
      </w:r>
      <w:r w:rsidR="00757199" w:rsidRPr="009629CD">
        <w:rPr>
          <w:rFonts w:ascii="Times New Roman" w:eastAsia="Arial" w:hAnsi="Times New Roman" w:cs="Times New Roman"/>
          <w:sz w:val="20"/>
          <w:szCs w:val="20"/>
        </w:rPr>
        <w:t xml:space="preserve"> Órgão do Ministério da Defesa, </w:t>
      </w:r>
      <w:r w:rsidRPr="009629CD">
        <w:rPr>
          <w:rFonts w:ascii="Times New Roman" w:eastAsia="Arial" w:hAnsi="Times New Roman" w:cs="Times New Roman"/>
          <w:sz w:val="20"/>
          <w:szCs w:val="20"/>
        </w:rPr>
        <w:t>neste ato r</w:t>
      </w:r>
      <w:r w:rsidR="00757199" w:rsidRPr="009629CD">
        <w:rPr>
          <w:rFonts w:ascii="Times New Roman" w:eastAsia="Arial" w:hAnsi="Times New Roman" w:cs="Times New Roman"/>
          <w:sz w:val="20"/>
          <w:szCs w:val="20"/>
        </w:rPr>
        <w:t>epresentado</w:t>
      </w:r>
      <w:r w:rsidRPr="009629CD">
        <w:rPr>
          <w:rFonts w:ascii="Times New Roman" w:eastAsia="Arial" w:hAnsi="Times New Roman" w:cs="Times New Roman"/>
          <w:sz w:val="20"/>
          <w:szCs w:val="20"/>
        </w:rPr>
        <w:t xml:space="preserve"> </w:t>
      </w:r>
      <w:r w:rsidR="009629CD" w:rsidRPr="009629CD">
        <w:rPr>
          <w:rFonts w:ascii="Times New Roman" w:eastAsia="Arial" w:hAnsi="Times New Roman" w:cs="Times New Roman"/>
          <w:sz w:val="20"/>
          <w:szCs w:val="20"/>
        </w:rPr>
        <w:t xml:space="preserve">(a) Ordenador de Despesas Sr. </w:t>
      </w:r>
      <w:r w:rsidR="009629CD" w:rsidRPr="009629CD">
        <w:rPr>
          <w:rFonts w:ascii="Times New Roman" w:eastAsia="Arial" w:hAnsi="Times New Roman" w:cs="Times New Roman"/>
          <w:color w:val="FF0000"/>
          <w:sz w:val="20"/>
          <w:szCs w:val="20"/>
        </w:rPr>
        <w:t xml:space="preserve">TC </w:t>
      </w:r>
      <w:proofErr w:type="spellStart"/>
      <w:r w:rsidR="009629CD" w:rsidRPr="009629CD">
        <w:rPr>
          <w:rFonts w:ascii="Times New Roman" w:eastAsia="Arial" w:hAnsi="Times New Roman" w:cs="Times New Roman"/>
          <w:color w:val="FF0000"/>
          <w:sz w:val="20"/>
          <w:szCs w:val="20"/>
        </w:rPr>
        <w:t>Inf</w:t>
      </w:r>
      <w:proofErr w:type="spellEnd"/>
      <w:r w:rsidR="009629CD" w:rsidRPr="009629CD">
        <w:rPr>
          <w:rFonts w:ascii="Times New Roman" w:eastAsia="Arial" w:hAnsi="Times New Roman" w:cs="Times New Roman"/>
          <w:color w:val="FF0000"/>
          <w:sz w:val="20"/>
          <w:szCs w:val="20"/>
        </w:rPr>
        <w:t xml:space="preserve"> FLÁVIO DOS SANTOS</w:t>
      </w:r>
      <w:r w:rsidR="009629CD" w:rsidRPr="009629CD">
        <w:rPr>
          <w:rFonts w:ascii="Times New Roman" w:eastAsia="Arial" w:hAnsi="Times New Roman" w:cs="Times New Roman"/>
          <w:b/>
          <w:color w:val="FF0000"/>
          <w:sz w:val="20"/>
          <w:szCs w:val="20"/>
        </w:rPr>
        <w:t xml:space="preserve"> GONÇALVES</w:t>
      </w:r>
      <w:r w:rsidR="009629CD" w:rsidRPr="009629CD">
        <w:rPr>
          <w:rFonts w:ascii="Times New Roman" w:eastAsia="Arial" w:hAnsi="Times New Roman" w:cs="Times New Roman"/>
          <w:sz w:val="20"/>
          <w:szCs w:val="20"/>
        </w:rPr>
        <w:t xml:space="preserve">, nomeado pelo </w:t>
      </w:r>
      <w:r w:rsidR="009629CD" w:rsidRPr="009629CD">
        <w:rPr>
          <w:rFonts w:ascii="Times New Roman" w:eastAsia="Arial" w:hAnsi="Times New Roman" w:cs="Times New Roman"/>
          <w:b/>
          <w:color w:val="FF0000"/>
          <w:sz w:val="20"/>
          <w:szCs w:val="20"/>
        </w:rPr>
        <w:t>Boletim Interno N° 182, de 27 de setembro de 2022</w:t>
      </w:r>
      <w:r w:rsidR="009629CD" w:rsidRPr="009629CD">
        <w:rPr>
          <w:rFonts w:ascii="Times New Roman" w:eastAsia="Arial" w:hAnsi="Times New Roman" w:cs="Times New Roman"/>
          <w:sz w:val="20"/>
          <w:szCs w:val="20"/>
        </w:rPr>
        <w:t xml:space="preserve">, do Hospital Militar de Área de São Paulo, e em conformidade com as atribuições que lhe foram delegadas pela Portaria nº 816, de 19 de dezembro de 2003, </w:t>
      </w:r>
      <w:proofErr w:type="spellStart"/>
      <w:r w:rsidR="009629CD" w:rsidRPr="009629CD">
        <w:rPr>
          <w:rFonts w:ascii="Times New Roman" w:eastAsia="Arial" w:hAnsi="Times New Roman" w:cs="Times New Roman"/>
          <w:sz w:val="20"/>
          <w:szCs w:val="20"/>
        </w:rPr>
        <w:t>Prec</w:t>
      </w:r>
      <w:proofErr w:type="spellEnd"/>
      <w:r w:rsidR="009629CD" w:rsidRPr="009629CD">
        <w:rPr>
          <w:rFonts w:ascii="Times New Roman" w:eastAsia="Arial" w:hAnsi="Times New Roman" w:cs="Times New Roman"/>
          <w:sz w:val="20"/>
          <w:szCs w:val="20"/>
        </w:rPr>
        <w:t xml:space="preserve"> CP nº </w:t>
      </w:r>
      <w:r w:rsidR="009629CD" w:rsidRPr="009629CD">
        <w:rPr>
          <w:rFonts w:ascii="Times New Roman" w:eastAsia="Arial" w:hAnsi="Times New Roman" w:cs="Times New Roman"/>
          <w:b/>
          <w:color w:val="FF0000"/>
          <w:sz w:val="20"/>
          <w:szCs w:val="20"/>
        </w:rPr>
        <w:t>143317872</w:t>
      </w:r>
      <w:r w:rsidR="00757199" w:rsidRPr="009629CD">
        <w:rPr>
          <w:rFonts w:ascii="Times New Roman" w:eastAsia="Arial" w:hAnsi="Times New Roman" w:cs="Times New Roman"/>
          <w:sz w:val="20"/>
          <w:szCs w:val="20"/>
        </w:rPr>
        <w:t xml:space="preserve">, </w:t>
      </w:r>
      <w:r w:rsidRPr="009629CD">
        <w:rPr>
          <w:rFonts w:ascii="Times New Roman" w:eastAsia="Arial" w:hAnsi="Times New Roman" w:cs="Times New Roman"/>
          <w:sz w:val="20"/>
          <w:szCs w:val="20"/>
        </w:rPr>
        <w:t xml:space="preserve">doravante denominado CONTRATANTE, e </w:t>
      </w:r>
      <w:proofErr w:type="gramStart"/>
      <w:r w:rsidRPr="009629CD">
        <w:rPr>
          <w:rFonts w:ascii="Times New Roman" w:eastAsia="Arial" w:hAnsi="Times New Roman" w:cs="Times New Roman"/>
          <w:sz w:val="20"/>
          <w:szCs w:val="20"/>
        </w:rPr>
        <w:t>o(</w:t>
      </w:r>
      <w:proofErr w:type="gramEnd"/>
      <w:r w:rsidRPr="009629CD">
        <w:rPr>
          <w:rFonts w:ascii="Times New Roman" w:eastAsia="Arial" w:hAnsi="Times New Roman" w:cs="Times New Roman"/>
          <w:sz w:val="20"/>
          <w:szCs w:val="20"/>
        </w:rPr>
        <w:t xml:space="preserve">a) </w:t>
      </w:r>
      <w:r w:rsidRPr="009629CD">
        <w:rPr>
          <w:rFonts w:ascii="Times New Roman" w:eastAsia="Arial" w:hAnsi="Times New Roman" w:cs="Times New Roman"/>
          <w:color w:val="FF0000"/>
          <w:sz w:val="20"/>
          <w:szCs w:val="20"/>
        </w:rPr>
        <w:t>..............................,</w:t>
      </w:r>
      <w:r w:rsidRPr="009629CD">
        <w:rPr>
          <w:rFonts w:ascii="Times New Roman" w:eastAsia="Arial" w:hAnsi="Times New Roman" w:cs="Times New Roman"/>
          <w:sz w:val="20"/>
          <w:szCs w:val="20"/>
        </w:rPr>
        <w:t xml:space="preserve"> </w:t>
      </w:r>
      <w:r w:rsidRPr="009629CD">
        <w:rPr>
          <w:rFonts w:ascii="Times New Roman" w:eastAsia="Arial" w:hAnsi="Times New Roman" w:cs="Times New Roman"/>
          <w:i/>
          <w:iCs/>
          <w:color w:val="FF0000"/>
          <w:sz w:val="20"/>
          <w:szCs w:val="20"/>
        </w:rPr>
        <w:t>inscrito(a) no CNPJ/MF sob o nº ............................, sediado(a) na</w:t>
      </w:r>
      <w:r w:rsidRPr="009629CD">
        <w:rPr>
          <w:rFonts w:ascii="Times New Roman" w:eastAsia="Arial" w:hAnsi="Times New Roman" w:cs="Times New Roman"/>
          <w:sz w:val="20"/>
          <w:szCs w:val="20"/>
        </w:rPr>
        <w:t xml:space="preserve"> </w:t>
      </w:r>
      <w:r w:rsidRPr="009629CD">
        <w:rPr>
          <w:rFonts w:ascii="Times New Roman" w:eastAsia="Arial" w:hAnsi="Times New Roman" w:cs="Times New Roman"/>
          <w:color w:val="FF0000"/>
          <w:sz w:val="20"/>
          <w:szCs w:val="20"/>
        </w:rPr>
        <w:t>...................................</w:t>
      </w:r>
      <w:r w:rsidRPr="009629CD">
        <w:rPr>
          <w:rFonts w:ascii="Times New Roman" w:eastAsia="Arial" w:hAnsi="Times New Roman" w:cs="Times New Roman"/>
          <w:sz w:val="20"/>
          <w:szCs w:val="20"/>
        </w:rPr>
        <w:t xml:space="preserve">, doravante designado CONTRATADO, </w:t>
      </w:r>
      <w:r w:rsidRPr="009629CD">
        <w:rPr>
          <w:rFonts w:ascii="Times New Roman" w:eastAsia="Arial" w:hAnsi="Times New Roman" w:cs="Times New Roman"/>
          <w:i/>
          <w:iCs/>
          <w:color w:val="FF0000"/>
          <w:sz w:val="20"/>
          <w:szCs w:val="20"/>
        </w:rPr>
        <w:t>neste ato representado(a) por</w:t>
      </w:r>
      <w:r w:rsidRPr="009629CD">
        <w:rPr>
          <w:rFonts w:ascii="Times New Roman" w:eastAsia="Arial" w:hAnsi="Times New Roman" w:cs="Times New Roman"/>
          <w:color w:val="FF0000"/>
          <w:sz w:val="20"/>
          <w:szCs w:val="20"/>
        </w:rPr>
        <w:t xml:space="preserve"> </w:t>
      </w:r>
      <w:r w:rsidRPr="009629CD">
        <w:rPr>
          <w:rFonts w:ascii="Times New Roman" w:eastAsia="Arial" w:hAnsi="Times New Roman" w:cs="Times New Roman"/>
          <w:sz w:val="20"/>
          <w:szCs w:val="20"/>
        </w:rPr>
        <w:t xml:space="preserve">.................................. </w:t>
      </w:r>
      <w:r w:rsidRPr="009629CD">
        <w:rPr>
          <w:rFonts w:ascii="Times New Roman" w:eastAsia="Arial" w:hAnsi="Times New Roman" w:cs="Times New Roman"/>
          <w:color w:val="FF0000"/>
          <w:sz w:val="20"/>
          <w:szCs w:val="20"/>
        </w:rPr>
        <w:t>(nome e função no contratado)</w:t>
      </w:r>
      <w:r w:rsidRPr="009629CD">
        <w:rPr>
          <w:rFonts w:ascii="Times New Roman" w:eastAsia="Arial" w:hAnsi="Times New Roman" w:cs="Times New Roman"/>
          <w:sz w:val="20"/>
          <w:szCs w:val="20"/>
        </w:rPr>
        <w:t xml:space="preserve">, </w:t>
      </w:r>
      <w:r w:rsidRPr="009629CD">
        <w:rPr>
          <w:rFonts w:ascii="Times New Roman" w:eastAsia="Arial" w:hAnsi="Times New Roman" w:cs="Times New Roman"/>
          <w:i/>
          <w:iCs/>
          <w:color w:val="FF0000"/>
          <w:sz w:val="20"/>
          <w:szCs w:val="20"/>
        </w:rPr>
        <w:t xml:space="preserve">conforme atos constitutivos da empresa </w:t>
      </w:r>
      <w:r w:rsidRPr="009629CD">
        <w:rPr>
          <w:rFonts w:ascii="Times New Roman" w:eastAsia="Arial" w:hAnsi="Times New Roman" w:cs="Times New Roman"/>
          <w:b/>
          <w:bCs/>
          <w:i/>
          <w:iCs/>
          <w:color w:val="FF0000"/>
          <w:sz w:val="20"/>
          <w:szCs w:val="20"/>
        </w:rPr>
        <w:t>OU</w:t>
      </w:r>
      <w:r w:rsidRPr="009629CD">
        <w:rPr>
          <w:rFonts w:ascii="Times New Roman" w:eastAsia="Arial" w:hAnsi="Times New Roman" w:cs="Times New Roman"/>
          <w:i/>
          <w:iCs/>
          <w:color w:val="FF0000"/>
          <w:sz w:val="20"/>
          <w:szCs w:val="20"/>
        </w:rPr>
        <w:t xml:space="preserve"> procuração apresentada nos autos, </w:t>
      </w:r>
      <w:r w:rsidRPr="009629CD">
        <w:rPr>
          <w:rFonts w:ascii="Times New Roman" w:eastAsia="Arial" w:hAnsi="Times New Roman" w:cs="Times New Roman"/>
          <w:sz w:val="20"/>
          <w:szCs w:val="20"/>
        </w:rPr>
        <w:t xml:space="preserve">tendo em vista o que consta no Processo </w:t>
      </w:r>
      <w:proofErr w:type="gramStart"/>
      <w:r w:rsidRPr="009629CD">
        <w:rPr>
          <w:rFonts w:ascii="Times New Roman" w:eastAsia="Arial" w:hAnsi="Times New Roman" w:cs="Times New Roman"/>
          <w:sz w:val="20"/>
          <w:szCs w:val="20"/>
        </w:rPr>
        <w:t xml:space="preserve">nº </w:t>
      </w:r>
      <w:r w:rsidRPr="009629CD">
        <w:rPr>
          <w:rFonts w:ascii="Times New Roman" w:eastAsia="Arial" w:hAnsi="Times New Roman" w:cs="Times New Roman"/>
          <w:color w:val="FF0000"/>
          <w:sz w:val="20"/>
          <w:szCs w:val="20"/>
        </w:rPr>
        <w:t>...</w:t>
      </w:r>
      <w:proofErr w:type="gramEnd"/>
      <w:r w:rsidRPr="009629CD">
        <w:rPr>
          <w:rFonts w:ascii="Times New Roman" w:eastAsia="Arial" w:hAnsi="Times New Roman" w:cs="Times New Roman"/>
          <w:color w:val="FF0000"/>
          <w:sz w:val="20"/>
          <w:szCs w:val="20"/>
        </w:rPr>
        <w:t xml:space="preserve">........................... </w:t>
      </w:r>
      <w:proofErr w:type="gramStart"/>
      <w:r w:rsidRPr="009629CD">
        <w:rPr>
          <w:rFonts w:ascii="Times New Roman" w:eastAsia="Arial" w:hAnsi="Times New Roman" w:cs="Times New Roman"/>
          <w:sz w:val="20"/>
          <w:szCs w:val="20"/>
        </w:rPr>
        <w:t>e</w:t>
      </w:r>
      <w:proofErr w:type="gramEnd"/>
      <w:r w:rsidRPr="009629CD">
        <w:rPr>
          <w:rFonts w:ascii="Times New Roman" w:eastAsia="Arial" w:hAnsi="Times New Roman" w:cs="Times New Roman"/>
          <w:sz w:val="20"/>
          <w:szCs w:val="20"/>
        </w:rPr>
        <w:t xml:space="preserve"> em observância às disposições da </w:t>
      </w:r>
      <w:hyperlink r:id="rId12" w:history="1">
        <w:r w:rsidRPr="009629CD">
          <w:rPr>
            <w:rStyle w:val="Hyperlink"/>
            <w:rFonts w:ascii="Times New Roman" w:eastAsia="Arial" w:hAnsi="Times New Roman" w:cs="Times New Roman"/>
            <w:sz w:val="20"/>
            <w:szCs w:val="20"/>
          </w:rPr>
          <w:t>Lei nº 14.133, de 1º de abril de 2021</w:t>
        </w:r>
      </w:hyperlink>
      <w:r w:rsidRPr="009629CD">
        <w:rPr>
          <w:rFonts w:ascii="Times New Roman" w:eastAsia="Arial" w:hAnsi="Times New Roman" w:cs="Times New Roman"/>
          <w:sz w:val="20"/>
          <w:szCs w:val="20"/>
        </w:rPr>
        <w:t xml:space="preserve">, e demais legislação aplicável, resolvem celebrar o presente Termo de Contrato, decorrente </w:t>
      </w:r>
      <w:r w:rsidRPr="009629CD">
        <w:rPr>
          <w:rFonts w:ascii="Times New Roman" w:eastAsia="Arial" w:hAnsi="Times New Roman" w:cs="Times New Roman"/>
          <w:i/>
          <w:iCs/>
          <w:color w:val="FF0000"/>
          <w:sz w:val="20"/>
          <w:szCs w:val="20"/>
        </w:rPr>
        <w:t>do Pregão Eletrônico n</w:t>
      </w:r>
      <w:r w:rsidR="00757199" w:rsidRPr="009629CD">
        <w:rPr>
          <w:rFonts w:ascii="Times New Roman" w:eastAsia="Arial" w:hAnsi="Times New Roman" w:cs="Times New Roman"/>
          <w:i/>
          <w:iCs/>
          <w:color w:val="FF0000"/>
          <w:sz w:val="20"/>
          <w:szCs w:val="20"/>
        </w:rPr>
        <w:t xml:space="preserve">. </w:t>
      </w:r>
      <w:r w:rsidR="008A7F5D">
        <w:rPr>
          <w:rFonts w:ascii="Times New Roman" w:eastAsia="Arial" w:hAnsi="Times New Roman" w:cs="Times New Roman"/>
          <w:i/>
          <w:iCs/>
          <w:color w:val="FF0000"/>
          <w:sz w:val="20"/>
          <w:szCs w:val="20"/>
        </w:rPr>
        <w:t>52</w:t>
      </w:r>
      <w:r w:rsidR="00757199" w:rsidRPr="009629CD">
        <w:rPr>
          <w:rFonts w:ascii="Times New Roman" w:eastAsia="Arial" w:hAnsi="Times New Roman" w:cs="Times New Roman"/>
          <w:i/>
          <w:iCs/>
          <w:color w:val="FF0000"/>
          <w:sz w:val="20"/>
          <w:szCs w:val="20"/>
        </w:rPr>
        <w:t>/2023</w:t>
      </w:r>
      <w:r w:rsidRPr="009629CD">
        <w:rPr>
          <w:rFonts w:ascii="Times New Roman" w:eastAsia="Arial" w:hAnsi="Times New Roman" w:cs="Times New Roman"/>
          <w:sz w:val="20"/>
          <w:szCs w:val="20"/>
        </w:rPr>
        <w:t>, mediante as cláusulas e condições a seguir enunciadas.</w:t>
      </w:r>
    </w:p>
    <w:p w:rsidR="00DC41DD" w:rsidRPr="009629CD" w:rsidRDefault="00DC41DD" w:rsidP="00D61247">
      <w:pPr>
        <w:pStyle w:val="Nivel01"/>
        <w:numPr>
          <w:ilvl w:val="0"/>
          <w:numId w:val="23"/>
        </w:numPr>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PRIMEIRA – OBJETO (</w:t>
      </w:r>
      <w:hyperlink r:id="rId13" w:anchor="art92" w:history="1">
        <w:r w:rsidRPr="009629CD">
          <w:rPr>
            <w:rStyle w:val="Hyperlink"/>
            <w:rFonts w:ascii="Times New Roman" w:hAnsi="Times New Roman" w:cs="Times New Roman"/>
          </w:rPr>
          <w:t>art. 92, I e II</w:t>
        </w:r>
      </w:hyperlink>
      <w:proofErr w:type="gramStart"/>
      <w:r w:rsidRPr="009629CD">
        <w:rPr>
          <w:rFonts w:ascii="Times New Roman" w:hAnsi="Times New Roman" w:cs="Times New Roman"/>
        </w:rPr>
        <w:t>)</w:t>
      </w:r>
      <w:proofErr w:type="gramEnd"/>
    </w:p>
    <w:p w:rsidR="00DC41D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objeto do presente instrumento é </w:t>
      </w:r>
      <w:r w:rsidR="00757199" w:rsidRPr="009629CD">
        <w:rPr>
          <w:rFonts w:ascii="Times New Roman" w:hAnsi="Times New Roman" w:cs="Times New Roman"/>
        </w:rPr>
        <w:t xml:space="preserve">a aquisição de </w:t>
      </w:r>
      <w:r w:rsidR="008A7F5D" w:rsidRPr="008A7F5D">
        <w:rPr>
          <w:rFonts w:ascii="Times New Roman" w:hAnsi="Times New Roman" w:cs="Times New Roman"/>
          <w:color w:val="FF0000"/>
        </w:rPr>
        <w:t xml:space="preserve">aquisição de aparelho de anestesia com monitor </w:t>
      </w:r>
      <w:proofErr w:type="spellStart"/>
      <w:r w:rsidR="008A7F5D" w:rsidRPr="008A7F5D">
        <w:rPr>
          <w:rFonts w:ascii="Times New Roman" w:hAnsi="Times New Roman" w:cs="Times New Roman"/>
          <w:color w:val="FF0000"/>
        </w:rPr>
        <w:t>multi-paramétrico</w:t>
      </w:r>
      <w:proofErr w:type="spellEnd"/>
      <w:r w:rsidR="008A7F5D" w:rsidRPr="008A7F5D">
        <w:rPr>
          <w:rFonts w:ascii="Times New Roman" w:hAnsi="Times New Roman" w:cs="Times New Roman"/>
          <w:color w:val="FF0000"/>
        </w:rPr>
        <w:t xml:space="preserve"> para o Serviço de Anestesia do Centro Cirúrgico do Hospital Militar de Área de São Paulo</w:t>
      </w:r>
      <w:r w:rsidRPr="009629CD">
        <w:rPr>
          <w:rFonts w:ascii="Times New Roman" w:hAnsi="Times New Roman" w:cs="Times New Roman"/>
        </w:rPr>
        <w:t>, nas condições estabelecidas no Termo de Referência.</w:t>
      </w:r>
    </w:p>
    <w:p w:rsidR="002233F5" w:rsidRPr="009629CD" w:rsidRDefault="002233F5" w:rsidP="00D61247">
      <w:pPr>
        <w:pStyle w:val="Nivel2"/>
        <w:numPr>
          <w:ilvl w:val="0"/>
          <w:numId w:val="0"/>
        </w:numPr>
        <w:spacing w:afterLines="120" w:line="312" w:lineRule="auto"/>
        <w:rPr>
          <w:rFonts w:ascii="Times New Roman" w:hAnsi="Times New Roman" w:cs="Times New Roman"/>
        </w:rPr>
      </w:pPr>
    </w:p>
    <w:p w:rsidR="002C35E3"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Objeto da contratação:</w:t>
      </w:r>
    </w:p>
    <w:p w:rsidR="008A7F5D" w:rsidRDefault="008A7F5D" w:rsidP="008A7F5D">
      <w:pPr>
        <w:pStyle w:val="PargrafodaLista"/>
        <w:rPr>
          <w:rFonts w:ascii="Times New Roman" w:hAnsi="Times New Roman" w:cs="Times New Roman"/>
        </w:rPr>
      </w:pPr>
    </w:p>
    <w:tbl>
      <w:tblPr>
        <w:tblW w:w="10080" w:type="dxa"/>
        <w:tblCellMar>
          <w:top w:w="15" w:type="dxa"/>
          <w:left w:w="15" w:type="dxa"/>
          <w:bottom w:w="15" w:type="dxa"/>
          <w:right w:w="15" w:type="dxa"/>
        </w:tblCellMar>
        <w:tblLook w:val="04A0"/>
      </w:tblPr>
      <w:tblGrid>
        <w:gridCol w:w="564"/>
        <w:gridCol w:w="3704"/>
        <w:gridCol w:w="1134"/>
        <w:gridCol w:w="992"/>
        <w:gridCol w:w="851"/>
        <w:gridCol w:w="1417"/>
        <w:gridCol w:w="1418"/>
      </w:tblGrid>
      <w:tr w:rsidR="008A7F5D" w:rsidRPr="008A7F5D" w:rsidTr="008A7F5D">
        <w:tc>
          <w:tcPr>
            <w:tcW w:w="564" w:type="dxa"/>
            <w:tcBorders>
              <w:top w:val="single" w:sz="4" w:space="0" w:color="000000"/>
              <w:left w:val="single" w:sz="4" w:space="0" w:color="000000"/>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color w:val="000000"/>
                <w:sz w:val="20"/>
                <w:szCs w:val="20"/>
              </w:rPr>
              <w:t>ITEM</w:t>
            </w:r>
          </w:p>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p>
        </w:tc>
        <w:tc>
          <w:tcPr>
            <w:tcW w:w="3704"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color w:val="000000"/>
                <w:sz w:val="20"/>
                <w:szCs w:val="20"/>
              </w:rPr>
              <w:t>ESPECIFICAÇÃO</w:t>
            </w:r>
          </w:p>
        </w:tc>
        <w:tc>
          <w:tcPr>
            <w:tcW w:w="1134"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color w:val="000000"/>
                <w:sz w:val="20"/>
                <w:szCs w:val="20"/>
              </w:rPr>
              <w:t>CATMAT</w:t>
            </w:r>
          </w:p>
        </w:tc>
        <w:tc>
          <w:tcPr>
            <w:tcW w:w="992"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color w:val="000000"/>
                <w:sz w:val="20"/>
                <w:szCs w:val="20"/>
              </w:rPr>
              <w:t>UNIDADE DE MEDIDA</w:t>
            </w:r>
          </w:p>
        </w:tc>
        <w:tc>
          <w:tcPr>
            <w:tcW w:w="851"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sz w:val="20"/>
                <w:szCs w:val="20"/>
              </w:rPr>
              <w:t>QUANT.</w:t>
            </w:r>
          </w:p>
        </w:tc>
        <w:tc>
          <w:tcPr>
            <w:tcW w:w="1417"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sz w:val="20"/>
                <w:szCs w:val="20"/>
              </w:rPr>
              <w:t>VALOR UNITÁRIO</w:t>
            </w:r>
          </w:p>
        </w:tc>
        <w:tc>
          <w:tcPr>
            <w:tcW w:w="1418" w:type="dxa"/>
            <w:tcBorders>
              <w:top w:val="single" w:sz="4" w:space="0" w:color="000000"/>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b/>
                <w:bCs/>
                <w:sz w:val="20"/>
                <w:szCs w:val="20"/>
              </w:rPr>
              <w:t>VALOR TOTAL</w:t>
            </w:r>
          </w:p>
        </w:tc>
      </w:tr>
      <w:tr w:rsidR="008A7F5D" w:rsidRPr="008A7F5D" w:rsidTr="008A7F5D">
        <w:tc>
          <w:tcPr>
            <w:tcW w:w="564" w:type="dxa"/>
            <w:tcBorders>
              <w:top w:val="nil"/>
              <w:left w:val="single" w:sz="4" w:space="0" w:color="000000"/>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proofErr w:type="gramStart"/>
            <w:r w:rsidRPr="008A7F5D">
              <w:rPr>
                <w:rFonts w:ascii="Times New Roman" w:eastAsia="Times New Roman" w:hAnsi="Times New Roman" w:cs="Times New Roman"/>
                <w:b/>
                <w:bCs/>
                <w:color w:val="000000"/>
                <w:sz w:val="20"/>
                <w:szCs w:val="20"/>
              </w:rPr>
              <w:t>1</w:t>
            </w:r>
            <w:proofErr w:type="gramEnd"/>
          </w:p>
        </w:tc>
        <w:tc>
          <w:tcPr>
            <w:tcW w:w="3704" w:type="dxa"/>
            <w:tcBorders>
              <w:top w:val="nil"/>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both"/>
              <w:rPr>
                <w:rFonts w:ascii="Times New Roman" w:eastAsia="Times New Roman" w:hAnsi="Times New Roman" w:cs="Times New Roman"/>
                <w:sz w:val="20"/>
                <w:szCs w:val="20"/>
              </w:rPr>
            </w:pPr>
            <w:r w:rsidRPr="008A7F5D">
              <w:rPr>
                <w:rFonts w:ascii="Times New Roman" w:eastAsia="Times New Roman" w:hAnsi="Times New Roman" w:cs="Times New Roman"/>
                <w:sz w:val="20"/>
                <w:szCs w:val="20"/>
              </w:rPr>
              <w:t xml:space="preserve">Carro de Anestesia com Monitor </w:t>
            </w:r>
            <w:proofErr w:type="gramStart"/>
            <w:r w:rsidRPr="008A7F5D">
              <w:rPr>
                <w:rFonts w:ascii="Times New Roman" w:eastAsia="Times New Roman" w:hAnsi="Times New Roman" w:cs="Times New Roman"/>
                <w:sz w:val="20"/>
                <w:szCs w:val="20"/>
              </w:rPr>
              <w:t>Multiparâmetro(</w:t>
            </w:r>
            <w:proofErr w:type="gramEnd"/>
            <w:r w:rsidRPr="008A7F5D">
              <w:rPr>
                <w:rFonts w:ascii="Times New Roman" w:eastAsia="Times New Roman" w:hAnsi="Times New Roman" w:cs="Times New Roman"/>
                <w:sz w:val="20"/>
                <w:szCs w:val="20"/>
              </w:rPr>
              <w:t xml:space="preserve">Aparelho) Ventilador eletrônico microprocessado; com abrangência de ventilar todas as categorias de pacientes (neonatais prematuros a adultos portadores de obesidade mórbida). Características Gerais: móvel com estrutura em polímero; </w:t>
            </w:r>
            <w:proofErr w:type="gramStart"/>
            <w:r w:rsidRPr="008A7F5D">
              <w:rPr>
                <w:rFonts w:ascii="Times New Roman" w:eastAsia="Times New Roman" w:hAnsi="Times New Roman" w:cs="Times New Roman"/>
                <w:sz w:val="20"/>
                <w:szCs w:val="20"/>
              </w:rPr>
              <w:t>4</w:t>
            </w:r>
            <w:proofErr w:type="gramEnd"/>
            <w:r w:rsidRPr="008A7F5D">
              <w:rPr>
                <w:rFonts w:ascii="Times New Roman" w:eastAsia="Times New Roman" w:hAnsi="Times New Roman" w:cs="Times New Roman"/>
                <w:sz w:val="20"/>
                <w:szCs w:val="20"/>
              </w:rPr>
              <w:t xml:space="preserve"> rodízios e sistema de freio central; monitor multiparâmetro com tela de no mínimo 15 polegadas da mesma marca do aparelho de anestesia pré configurado com: ECG, PNI, Canais de PI, </w:t>
            </w:r>
            <w:proofErr w:type="spellStart"/>
            <w:r w:rsidRPr="008A7F5D">
              <w:rPr>
                <w:rFonts w:ascii="Times New Roman" w:eastAsia="Times New Roman" w:hAnsi="Times New Roman" w:cs="Times New Roman"/>
                <w:sz w:val="20"/>
                <w:szCs w:val="20"/>
              </w:rPr>
              <w:t>Oximetria</w:t>
            </w:r>
            <w:proofErr w:type="spellEnd"/>
            <w:r w:rsidRPr="008A7F5D">
              <w:rPr>
                <w:rFonts w:ascii="Times New Roman" w:eastAsia="Times New Roman" w:hAnsi="Times New Roman" w:cs="Times New Roman"/>
                <w:sz w:val="20"/>
                <w:szCs w:val="20"/>
              </w:rPr>
              <w:t xml:space="preserve">, leitura de BIS diretamente na tela do monitor fixado ao aparelho de anestesia possibilitando o ajuste de angulação da tela do monitor ou sistema que permite ajuste do monitor para melhor visualização da equipe multidisciplinar; Válvulas para controle de fluxo e pressão com sistema de segurança que não ocorra pressão e fluxos inadequados ao paciente; sistema de segurança para interromper automaticamente o fluxo de N2O, na ausência de O2. Com monitoração da pressão de gases (Ar, O2 e N2O) através de manômetros digitais; dois vaporizadores simultaneamente que </w:t>
            </w:r>
            <w:proofErr w:type="spellStart"/>
            <w:r w:rsidRPr="008A7F5D">
              <w:rPr>
                <w:rFonts w:ascii="Times New Roman" w:eastAsia="Times New Roman" w:hAnsi="Times New Roman" w:cs="Times New Roman"/>
                <w:sz w:val="20"/>
                <w:szCs w:val="20"/>
              </w:rPr>
              <w:t>impessam</w:t>
            </w:r>
            <w:proofErr w:type="spellEnd"/>
            <w:r w:rsidRPr="008A7F5D">
              <w:rPr>
                <w:rFonts w:ascii="Times New Roman" w:eastAsia="Times New Roman" w:hAnsi="Times New Roman" w:cs="Times New Roman"/>
                <w:sz w:val="20"/>
                <w:szCs w:val="20"/>
              </w:rPr>
              <w:t xml:space="preserve"> a abertura simultânea; tela de no mínimo 15 polegadas; </w:t>
            </w:r>
            <w:proofErr w:type="spellStart"/>
            <w:r w:rsidRPr="008A7F5D">
              <w:rPr>
                <w:rFonts w:ascii="Times New Roman" w:eastAsia="Times New Roman" w:hAnsi="Times New Roman" w:cs="Times New Roman"/>
                <w:sz w:val="20"/>
                <w:szCs w:val="20"/>
              </w:rPr>
              <w:t>Fluxômetro</w:t>
            </w:r>
            <w:proofErr w:type="spellEnd"/>
            <w:r w:rsidRPr="008A7F5D">
              <w:rPr>
                <w:rFonts w:ascii="Times New Roman" w:eastAsia="Times New Roman" w:hAnsi="Times New Roman" w:cs="Times New Roman"/>
                <w:sz w:val="20"/>
                <w:szCs w:val="20"/>
              </w:rPr>
              <w:t xml:space="preserve"> auxiliar para cirurgias com o uso de cateter de oxigênio; Monitoração de no mínimo </w:t>
            </w:r>
            <w:proofErr w:type="gramStart"/>
            <w:r w:rsidRPr="008A7F5D">
              <w:rPr>
                <w:rFonts w:ascii="Times New Roman" w:eastAsia="Times New Roman" w:hAnsi="Times New Roman" w:cs="Times New Roman"/>
                <w:sz w:val="20"/>
                <w:szCs w:val="20"/>
              </w:rPr>
              <w:t>3</w:t>
            </w:r>
            <w:proofErr w:type="gramEnd"/>
            <w:r w:rsidRPr="008A7F5D">
              <w:rPr>
                <w:rFonts w:ascii="Times New Roman" w:eastAsia="Times New Roman" w:hAnsi="Times New Roman" w:cs="Times New Roman"/>
                <w:sz w:val="20"/>
                <w:szCs w:val="20"/>
              </w:rPr>
              <w:t xml:space="preserve"> curvas simultâneas direto na tela do aparelho de anestesia; dispositivo antipoluição incorporado com válvulas de segurança, Monitoração de concentrações inaladas e exaladas de agentes anestésicos, </w:t>
            </w:r>
            <w:proofErr w:type="spellStart"/>
            <w:r w:rsidRPr="008A7F5D">
              <w:rPr>
                <w:rFonts w:ascii="Times New Roman" w:eastAsia="Times New Roman" w:hAnsi="Times New Roman" w:cs="Times New Roman"/>
                <w:sz w:val="20"/>
                <w:szCs w:val="20"/>
              </w:rPr>
              <w:t>capnografia</w:t>
            </w:r>
            <w:proofErr w:type="spellEnd"/>
            <w:r w:rsidRPr="008A7F5D">
              <w:rPr>
                <w:rFonts w:ascii="Times New Roman" w:eastAsia="Times New Roman" w:hAnsi="Times New Roman" w:cs="Times New Roman"/>
                <w:sz w:val="20"/>
                <w:szCs w:val="20"/>
              </w:rPr>
              <w:t xml:space="preserve"> e óxido nitroso; Módulo de gases possibilitando </w:t>
            </w:r>
            <w:proofErr w:type="spellStart"/>
            <w:r w:rsidRPr="008A7F5D">
              <w:rPr>
                <w:rFonts w:ascii="Times New Roman" w:eastAsia="Times New Roman" w:hAnsi="Times New Roman" w:cs="Times New Roman"/>
                <w:sz w:val="20"/>
                <w:szCs w:val="20"/>
              </w:rPr>
              <w:t>monitorização</w:t>
            </w:r>
            <w:proofErr w:type="spellEnd"/>
            <w:r w:rsidRPr="008A7F5D">
              <w:rPr>
                <w:rFonts w:ascii="Times New Roman" w:eastAsia="Times New Roman" w:hAnsi="Times New Roman" w:cs="Times New Roman"/>
                <w:sz w:val="20"/>
                <w:szCs w:val="20"/>
              </w:rPr>
              <w:t xml:space="preserve"> de gases avançados; </w:t>
            </w:r>
            <w:proofErr w:type="spellStart"/>
            <w:r w:rsidRPr="008A7F5D">
              <w:rPr>
                <w:rFonts w:ascii="Times New Roman" w:eastAsia="Times New Roman" w:hAnsi="Times New Roman" w:cs="Times New Roman"/>
                <w:sz w:val="20"/>
                <w:szCs w:val="20"/>
              </w:rPr>
              <w:t>Monitorização</w:t>
            </w:r>
            <w:proofErr w:type="spellEnd"/>
            <w:r w:rsidRPr="008A7F5D">
              <w:rPr>
                <w:rFonts w:ascii="Times New Roman" w:eastAsia="Times New Roman" w:hAnsi="Times New Roman" w:cs="Times New Roman"/>
                <w:sz w:val="20"/>
                <w:szCs w:val="20"/>
              </w:rPr>
              <w:t xml:space="preserve"> da: Concentração alveolar mínima, monitoração de Volume Corrente, Volume Minuto, Pressão Média, Pressão de pico, </w:t>
            </w:r>
            <w:proofErr w:type="spellStart"/>
            <w:r w:rsidRPr="008A7F5D">
              <w:rPr>
                <w:rFonts w:ascii="Times New Roman" w:eastAsia="Times New Roman" w:hAnsi="Times New Roman" w:cs="Times New Roman"/>
                <w:sz w:val="20"/>
                <w:szCs w:val="20"/>
              </w:rPr>
              <w:t>Peep</w:t>
            </w:r>
            <w:proofErr w:type="spellEnd"/>
            <w:r w:rsidRPr="008A7F5D">
              <w:rPr>
                <w:rFonts w:ascii="Times New Roman" w:eastAsia="Times New Roman" w:hAnsi="Times New Roman" w:cs="Times New Roman"/>
                <w:sz w:val="20"/>
                <w:szCs w:val="20"/>
              </w:rPr>
              <w:t xml:space="preserve"> e Frequência respiratória; Analisador de gases com capacidade para identificação e leitura da presença de 2 agentes anestésicos simultaneamente; leitor das concentrações inaladas e exaladas de agentes anestésicos, CO2, FiO2 e concentração alveolar mínima; ferramenta gráfica de assistência a técnica de baixo fluxo como </w:t>
            </w:r>
            <w:proofErr w:type="spellStart"/>
            <w:r w:rsidRPr="008A7F5D">
              <w:rPr>
                <w:rFonts w:ascii="Times New Roman" w:eastAsia="Times New Roman" w:hAnsi="Times New Roman" w:cs="Times New Roman"/>
                <w:sz w:val="20"/>
                <w:szCs w:val="20"/>
              </w:rPr>
              <w:t>EcoFlow</w:t>
            </w:r>
            <w:proofErr w:type="spellEnd"/>
            <w:r w:rsidRPr="008A7F5D">
              <w:rPr>
                <w:rFonts w:ascii="Times New Roman" w:eastAsia="Times New Roman" w:hAnsi="Times New Roman" w:cs="Times New Roman"/>
                <w:sz w:val="20"/>
                <w:szCs w:val="20"/>
              </w:rPr>
              <w:t xml:space="preserve">, </w:t>
            </w:r>
            <w:proofErr w:type="spellStart"/>
            <w:r w:rsidRPr="008A7F5D">
              <w:rPr>
                <w:rFonts w:ascii="Times New Roman" w:eastAsia="Times New Roman" w:hAnsi="Times New Roman" w:cs="Times New Roman"/>
                <w:sz w:val="20"/>
                <w:szCs w:val="20"/>
              </w:rPr>
              <w:t>Econometer</w:t>
            </w:r>
            <w:proofErr w:type="spellEnd"/>
            <w:r w:rsidRPr="008A7F5D">
              <w:rPr>
                <w:rFonts w:ascii="Times New Roman" w:eastAsia="Times New Roman" w:hAnsi="Times New Roman" w:cs="Times New Roman"/>
                <w:sz w:val="20"/>
                <w:szCs w:val="20"/>
              </w:rPr>
              <w:t xml:space="preserve">, </w:t>
            </w:r>
            <w:proofErr w:type="spellStart"/>
            <w:r w:rsidRPr="008A7F5D">
              <w:rPr>
                <w:rFonts w:ascii="Times New Roman" w:eastAsia="Times New Roman" w:hAnsi="Times New Roman" w:cs="Times New Roman"/>
                <w:sz w:val="20"/>
                <w:szCs w:val="20"/>
              </w:rPr>
              <w:t>Optimizer</w:t>
            </w:r>
            <w:proofErr w:type="spellEnd"/>
            <w:r w:rsidRPr="008A7F5D">
              <w:rPr>
                <w:rFonts w:ascii="Times New Roman" w:eastAsia="Times New Roman" w:hAnsi="Times New Roman" w:cs="Times New Roman"/>
                <w:sz w:val="20"/>
                <w:szCs w:val="20"/>
              </w:rPr>
              <w:t xml:space="preserve"> ou ferramentas similares; Modos </w:t>
            </w:r>
            <w:proofErr w:type="spellStart"/>
            <w:r w:rsidRPr="008A7F5D">
              <w:rPr>
                <w:rFonts w:ascii="Times New Roman" w:eastAsia="Times New Roman" w:hAnsi="Times New Roman" w:cs="Times New Roman"/>
                <w:sz w:val="20"/>
                <w:szCs w:val="20"/>
              </w:rPr>
              <w:t>ventilatórios</w:t>
            </w:r>
            <w:proofErr w:type="spellEnd"/>
            <w:r w:rsidRPr="008A7F5D">
              <w:rPr>
                <w:rFonts w:ascii="Times New Roman" w:eastAsia="Times New Roman" w:hAnsi="Times New Roman" w:cs="Times New Roman"/>
                <w:sz w:val="20"/>
                <w:szCs w:val="20"/>
              </w:rPr>
              <w:t xml:space="preserve"> mínimos: Volume Controlado, Pressão Controlada, Ventilação mandatória intermitente sincronizada a volume e a </w:t>
            </w:r>
            <w:r w:rsidRPr="008A7F5D">
              <w:rPr>
                <w:rFonts w:ascii="Times New Roman" w:eastAsia="Times New Roman" w:hAnsi="Times New Roman" w:cs="Times New Roman"/>
                <w:sz w:val="20"/>
                <w:szCs w:val="20"/>
              </w:rPr>
              <w:lastRenderedPageBreak/>
              <w:t xml:space="preserve">pressão, Pressão de Suporte, Modo manual espontâneo, Modo de ventilação de duplo controle como PRVC, </w:t>
            </w:r>
            <w:proofErr w:type="spellStart"/>
            <w:r w:rsidRPr="008A7F5D">
              <w:rPr>
                <w:rFonts w:ascii="Times New Roman" w:eastAsia="Times New Roman" w:hAnsi="Times New Roman" w:cs="Times New Roman"/>
                <w:sz w:val="20"/>
                <w:szCs w:val="20"/>
              </w:rPr>
              <w:t>AutoFlow</w:t>
            </w:r>
            <w:proofErr w:type="spellEnd"/>
            <w:r w:rsidRPr="008A7F5D">
              <w:rPr>
                <w:rFonts w:ascii="Times New Roman" w:eastAsia="Times New Roman" w:hAnsi="Times New Roman" w:cs="Times New Roman"/>
                <w:sz w:val="20"/>
                <w:szCs w:val="20"/>
              </w:rPr>
              <w:t xml:space="preserve">, PC-VG ou similares; Alarmes: Apneia, baixa pressão de O2, pressão alta de vias aéreas, falha de energia elétrica e Desconexão. Célula do sensor de O2; Vaporizador calibrado de </w:t>
            </w:r>
            <w:proofErr w:type="spellStart"/>
            <w:r w:rsidRPr="008A7F5D">
              <w:rPr>
                <w:rFonts w:ascii="Times New Roman" w:eastAsia="Times New Roman" w:hAnsi="Times New Roman" w:cs="Times New Roman"/>
                <w:sz w:val="20"/>
                <w:szCs w:val="20"/>
              </w:rPr>
              <w:t>sevofluorane</w:t>
            </w:r>
            <w:proofErr w:type="spellEnd"/>
            <w:r w:rsidRPr="008A7F5D">
              <w:rPr>
                <w:rFonts w:ascii="Times New Roman" w:eastAsia="Times New Roman" w:hAnsi="Times New Roman" w:cs="Times New Roman"/>
                <w:sz w:val="20"/>
                <w:szCs w:val="20"/>
              </w:rPr>
              <w:t xml:space="preserve"> e vaporizador de </w:t>
            </w:r>
            <w:proofErr w:type="spellStart"/>
            <w:r w:rsidRPr="008A7F5D">
              <w:rPr>
                <w:rFonts w:ascii="Times New Roman" w:eastAsia="Times New Roman" w:hAnsi="Times New Roman" w:cs="Times New Roman"/>
                <w:sz w:val="20"/>
                <w:szCs w:val="20"/>
              </w:rPr>
              <w:t>desflurane</w:t>
            </w:r>
            <w:proofErr w:type="spellEnd"/>
            <w:r w:rsidRPr="008A7F5D">
              <w:rPr>
                <w:rFonts w:ascii="Times New Roman" w:eastAsia="Times New Roman" w:hAnsi="Times New Roman" w:cs="Times New Roman"/>
                <w:sz w:val="20"/>
                <w:szCs w:val="20"/>
              </w:rPr>
              <w:t>; bateria, para funcionamento do equipamento durante queda de energia elétrica, com autonomia de no mínimo 30 minutos. Característica elétrica: Alimentação elétrica bivolt automático.</w:t>
            </w:r>
          </w:p>
        </w:tc>
        <w:tc>
          <w:tcPr>
            <w:tcW w:w="1134" w:type="dxa"/>
            <w:tcBorders>
              <w:top w:val="nil"/>
              <w:left w:val="nil"/>
              <w:bottom w:val="single" w:sz="4" w:space="0" w:color="000000"/>
              <w:right w:val="single" w:sz="4" w:space="0" w:color="000000"/>
            </w:tcBorders>
            <w:hideMark/>
          </w:tcPr>
          <w:p w:rsidR="008A7F5D" w:rsidRPr="008A7F5D" w:rsidRDefault="00D61247" w:rsidP="008A7F5D">
            <w:pPr>
              <w:spacing w:before="100" w:beforeAutospacing="1" w:after="100" w:afterAutospacing="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483768</w:t>
            </w:r>
          </w:p>
        </w:tc>
        <w:tc>
          <w:tcPr>
            <w:tcW w:w="992" w:type="dxa"/>
            <w:tcBorders>
              <w:top w:val="nil"/>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sz w:val="20"/>
                <w:szCs w:val="20"/>
              </w:rPr>
              <w:t>Unidade</w:t>
            </w:r>
          </w:p>
        </w:tc>
        <w:tc>
          <w:tcPr>
            <w:tcW w:w="851" w:type="dxa"/>
            <w:tcBorders>
              <w:top w:val="nil"/>
              <w:left w:val="nil"/>
              <w:bottom w:val="single" w:sz="4" w:space="0" w:color="000000"/>
              <w:right w:val="single" w:sz="4" w:space="0" w:color="000000"/>
            </w:tcBorders>
            <w:hideMark/>
          </w:tcPr>
          <w:p w:rsidR="008A7F5D" w:rsidRPr="008A7F5D" w:rsidRDefault="008A7F5D" w:rsidP="008A7F5D">
            <w:pPr>
              <w:spacing w:before="100" w:beforeAutospacing="1" w:after="100" w:afterAutospacing="1"/>
              <w:jc w:val="center"/>
              <w:rPr>
                <w:rFonts w:ascii="Times New Roman" w:eastAsia="Times New Roman" w:hAnsi="Times New Roman" w:cs="Times New Roman"/>
                <w:sz w:val="20"/>
                <w:szCs w:val="20"/>
              </w:rPr>
            </w:pPr>
            <w:proofErr w:type="gramStart"/>
            <w:r w:rsidRPr="008A7F5D">
              <w:rPr>
                <w:rFonts w:ascii="Times New Roman" w:eastAsia="Times New Roman" w:hAnsi="Times New Roman" w:cs="Times New Roman"/>
                <w:sz w:val="20"/>
                <w:szCs w:val="20"/>
              </w:rPr>
              <w:t>1</w:t>
            </w:r>
            <w:proofErr w:type="gramEnd"/>
          </w:p>
        </w:tc>
        <w:tc>
          <w:tcPr>
            <w:tcW w:w="1417" w:type="dxa"/>
            <w:tcBorders>
              <w:top w:val="nil"/>
              <w:left w:val="nil"/>
              <w:bottom w:val="single" w:sz="4" w:space="0" w:color="000000"/>
              <w:right w:val="single" w:sz="4" w:space="0" w:color="000000"/>
            </w:tcBorders>
            <w:hideMark/>
          </w:tcPr>
          <w:p w:rsidR="008A7F5D" w:rsidRPr="008A7F5D" w:rsidRDefault="008A7F5D" w:rsidP="00ED5982">
            <w:pPr>
              <w:spacing w:before="100" w:beforeAutospacing="1" w:after="100" w:afterAutospacing="1"/>
              <w:jc w:val="center"/>
              <w:rPr>
                <w:rFonts w:ascii="Times New Roman" w:eastAsia="Times New Roman" w:hAnsi="Times New Roman" w:cs="Times New Roman"/>
                <w:sz w:val="20"/>
                <w:szCs w:val="20"/>
              </w:rPr>
            </w:pPr>
            <w:r w:rsidRPr="008A7F5D">
              <w:rPr>
                <w:rFonts w:ascii="Times New Roman" w:eastAsia="Times New Roman" w:hAnsi="Times New Roman" w:cs="Times New Roman"/>
                <w:sz w:val="20"/>
                <w:szCs w:val="20"/>
              </w:rPr>
              <w:t xml:space="preserve">R$ </w:t>
            </w:r>
            <w:r w:rsidR="00ED5982">
              <w:rPr>
                <w:rFonts w:ascii="Times New Roman" w:eastAsia="Times New Roman" w:hAnsi="Times New Roman" w:cs="Times New Roman"/>
                <w:sz w:val="20"/>
                <w:szCs w:val="20"/>
              </w:rPr>
              <w:t>234.125,29</w:t>
            </w:r>
          </w:p>
        </w:tc>
        <w:tc>
          <w:tcPr>
            <w:tcW w:w="1418" w:type="dxa"/>
            <w:tcBorders>
              <w:top w:val="nil"/>
              <w:left w:val="nil"/>
              <w:bottom w:val="single" w:sz="4" w:space="0" w:color="000000"/>
              <w:right w:val="single" w:sz="4" w:space="0" w:color="000000"/>
            </w:tcBorders>
            <w:hideMark/>
          </w:tcPr>
          <w:p w:rsidR="008A7F5D" w:rsidRPr="008A7F5D" w:rsidRDefault="00ED5982" w:rsidP="008A7F5D">
            <w:pPr>
              <w:spacing w:before="100" w:beforeAutospacing="1" w:after="100" w:afterAutospacing="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234.125,29</w:t>
            </w:r>
          </w:p>
        </w:tc>
      </w:tr>
    </w:tbl>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lastRenderedPageBreak/>
        <w:t>Vinculam esta contratação, independentemente de transcrição:</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O Termo de Referência;</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O Edital da Licitação;</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A Proposta do contratado;</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Eventuais anexos dos documentos supracitados.</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SEGUNDA – VIGÊNCIA E PRORROGAÇÃO</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 xml:space="preserve">O prazo de vigência da contratação é de </w:t>
      </w:r>
      <w:r w:rsidR="003F26D3" w:rsidRPr="009629CD">
        <w:rPr>
          <w:rFonts w:ascii="Times New Roman" w:hAnsi="Times New Roman" w:cs="Times New Roman"/>
          <w:i w:val="0"/>
          <w:iCs w:val="0"/>
          <w:color w:val="E84C3C"/>
          <w:sz w:val="18"/>
          <w:szCs w:val="18"/>
          <w:lang w:eastAsia="en-US"/>
        </w:rPr>
        <w:t xml:space="preserve">60 </w:t>
      </w:r>
      <w:r w:rsidR="003F26D3" w:rsidRPr="009629CD">
        <w:rPr>
          <w:rFonts w:ascii="Times New Roman" w:hAnsi="Times New Roman" w:cs="Times New Roman"/>
        </w:rPr>
        <w:t xml:space="preserve">(sessenta) dias contados da assinatura do contrato, </w:t>
      </w:r>
      <w:r w:rsidRPr="009629CD">
        <w:rPr>
          <w:rFonts w:ascii="Times New Roman" w:hAnsi="Times New Roman" w:cs="Times New Roman"/>
        </w:rPr>
        <w:t xml:space="preserve">na forma do </w:t>
      </w:r>
      <w:hyperlink r:id="rId14" w:anchor="art105" w:history="1">
        <w:r w:rsidRPr="009629CD">
          <w:rPr>
            <w:rStyle w:val="Hyperlink"/>
            <w:rFonts w:ascii="Times New Roman" w:hAnsi="Times New Roman" w:cs="Times New Roman"/>
          </w:rPr>
          <w:t>artigo 105 da Lei n° 14.133, de 2021</w:t>
        </w:r>
      </w:hyperlink>
      <w:r w:rsidRPr="009629CD">
        <w:rPr>
          <w:rFonts w:ascii="Times New Roman" w:hAnsi="Times New Roman" w:cs="Times New Roman"/>
        </w:rPr>
        <w:t>.</w:t>
      </w:r>
    </w:p>
    <w:p w:rsidR="00D065C2" w:rsidRPr="009629CD" w:rsidRDefault="00DC41DD" w:rsidP="00D61247">
      <w:pPr>
        <w:pStyle w:val="Nvel3-R"/>
        <w:spacing w:afterLines="120" w:line="312" w:lineRule="auto"/>
        <w:ind w:left="170" w:firstLine="709"/>
        <w:rPr>
          <w:rFonts w:ascii="Times New Roman" w:hAnsi="Times New Roman" w:cs="Times New Roman"/>
        </w:rPr>
      </w:pPr>
      <w:r w:rsidRPr="009629CD">
        <w:rPr>
          <w:rFonts w:ascii="Times New Roman" w:hAnsi="Times New Roman" w:cs="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TERCEIRA – MODELOS DE EXECUÇÃO E GESTÃO CONTRATUAIS (</w:t>
      </w:r>
      <w:hyperlink r:id="rId15" w:anchor="art92" w:history="1">
        <w:r w:rsidRPr="009629CD">
          <w:rPr>
            <w:rStyle w:val="Hyperlink"/>
            <w:rFonts w:ascii="Times New Roman" w:hAnsi="Times New Roman" w:cs="Times New Roman"/>
          </w:rPr>
          <w:t>art. 92, IV, VII e XVIII)</w:t>
        </w:r>
        <w:proofErr w:type="gramStart"/>
      </w:hyperlink>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regime de execução contratual, os modelos de gestão e de execução, assim como os prazos e condições de conclusão, </w:t>
      </w:r>
      <w:proofErr w:type="gramStart"/>
      <w:r w:rsidRPr="009629CD">
        <w:rPr>
          <w:rFonts w:ascii="Times New Roman" w:hAnsi="Times New Roman" w:cs="Times New Roman"/>
        </w:rPr>
        <w:t>entrega</w:t>
      </w:r>
      <w:proofErr w:type="gramEnd"/>
      <w:r w:rsidRPr="009629CD">
        <w:rPr>
          <w:rFonts w:ascii="Times New Roman" w:hAnsi="Times New Roman" w:cs="Times New Roman"/>
        </w:rPr>
        <w:t>, observação e recebimento do objeto constam no Termo de Referência, anexo a este Contrato.</w:t>
      </w:r>
    </w:p>
    <w:p w:rsidR="008574D7"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 xml:space="preserve">CLÁUSULA QUARTA </w:t>
      </w:r>
      <w:r w:rsidR="008574D7" w:rsidRPr="009629CD">
        <w:rPr>
          <w:rFonts w:ascii="Times New Roman" w:hAnsi="Times New Roman" w:cs="Times New Roman"/>
        </w:rPr>
        <w:t>–</w:t>
      </w:r>
      <w:r w:rsidRPr="009629CD">
        <w:rPr>
          <w:rFonts w:ascii="Times New Roman" w:hAnsi="Times New Roman" w:cs="Times New Roman"/>
        </w:rPr>
        <w:t xml:space="preserve"> SUBCONTRATAÇÃO</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Não será admitida a subcontratação do objeto contratual.</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QUINTA - PREÇO</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O valor total da contratação é de R$</w:t>
      </w:r>
      <w:proofErr w:type="gramStart"/>
      <w:r w:rsidRPr="009629CD">
        <w:rPr>
          <w:rFonts w:ascii="Times New Roman" w:hAnsi="Times New Roman" w:cs="Times New Roman"/>
        </w:rPr>
        <w:t>..........</w:t>
      </w:r>
      <w:proofErr w:type="gramEnd"/>
      <w:r w:rsidRPr="009629CD">
        <w:rPr>
          <w:rFonts w:ascii="Times New Roman" w:hAnsi="Times New Roman" w:cs="Times New Roman"/>
        </w:rPr>
        <w:t xml:space="preserve"> (</w:t>
      </w:r>
      <w:proofErr w:type="gramStart"/>
      <w:r w:rsidRPr="009629CD">
        <w:rPr>
          <w:rFonts w:ascii="Times New Roman" w:hAnsi="Times New Roman" w:cs="Times New Roman"/>
        </w:rPr>
        <w:t>.....</w:t>
      </w:r>
      <w:proofErr w:type="gramEnd"/>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O valor acima é meramente estimativo, de forma que os pagamentos devidos ao contratado dependerão dos quantitativos efetivamente fornecidos.</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SEXTA - PAGAMENTO (</w:t>
      </w:r>
      <w:hyperlink r:id="rId16" w:anchor="art92" w:history="1">
        <w:r w:rsidRPr="009629CD">
          <w:rPr>
            <w:rStyle w:val="Hyperlink"/>
            <w:rFonts w:ascii="Times New Roman" w:hAnsi="Times New Roman" w:cs="Times New Roman"/>
          </w:rPr>
          <w:t>art. 92, V e VI</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prazo para pagamento </w:t>
      </w:r>
      <w:r w:rsidRPr="009629CD">
        <w:rPr>
          <w:rFonts w:ascii="Times New Roman" w:hAnsi="Times New Roman" w:cs="Times New Roman"/>
          <w:color w:val="auto"/>
          <w:lang w:eastAsia="en-US"/>
        </w:rPr>
        <w:t>ao contratado</w:t>
      </w:r>
      <w:r w:rsidRPr="009629CD">
        <w:rPr>
          <w:rFonts w:ascii="Times New Roman" w:hAnsi="Times New Roman" w:cs="Times New Roman"/>
        </w:rPr>
        <w:t xml:space="preserve"> e demais condições a ele referentes encontram-se definidos no Termo de Referência, anexo a este Contrato.</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SÉTIMA - REAJUSTE (</w:t>
      </w:r>
      <w:hyperlink r:id="rId17" w:anchor="art92" w:history="1">
        <w:r w:rsidRPr="009629CD">
          <w:rPr>
            <w:rStyle w:val="Hyperlink"/>
            <w:rFonts w:ascii="Times New Roman" w:hAnsi="Times New Roman" w:cs="Times New Roman"/>
          </w:rPr>
          <w:t>art. 92, V)</w:t>
        </w:r>
        <w:proofErr w:type="gramStart"/>
      </w:hyperlink>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Os preços inicialmente contratados são fixos e irreajustáveis no prazo de um ano contado da data do orçamento estimado, em </w:t>
      </w:r>
      <w:r w:rsidR="003F26D3" w:rsidRPr="009629CD">
        <w:rPr>
          <w:rFonts w:ascii="Times New Roman" w:hAnsi="Times New Roman" w:cs="Times New Roman"/>
          <w:i/>
          <w:iCs/>
          <w:color w:val="FF0000"/>
        </w:rPr>
        <w:t>13</w:t>
      </w:r>
      <w:r w:rsidRPr="009629CD">
        <w:rPr>
          <w:rFonts w:ascii="Times New Roman" w:hAnsi="Times New Roman" w:cs="Times New Roman"/>
          <w:i/>
          <w:iCs/>
          <w:color w:val="FF0000"/>
        </w:rPr>
        <w:t>/</w:t>
      </w:r>
      <w:r w:rsidR="003F26D3" w:rsidRPr="009629CD">
        <w:rPr>
          <w:rFonts w:ascii="Times New Roman" w:hAnsi="Times New Roman" w:cs="Times New Roman"/>
          <w:i/>
          <w:iCs/>
          <w:color w:val="FF0000"/>
        </w:rPr>
        <w:t>02</w:t>
      </w:r>
      <w:r w:rsidRPr="009629CD">
        <w:rPr>
          <w:rFonts w:ascii="Times New Roman" w:hAnsi="Times New Roman" w:cs="Times New Roman"/>
          <w:i/>
          <w:iCs/>
          <w:color w:val="FF0000"/>
        </w:rPr>
        <w:t>/</w:t>
      </w:r>
      <w:r w:rsidR="003F26D3" w:rsidRPr="009629CD">
        <w:rPr>
          <w:rFonts w:ascii="Times New Roman" w:hAnsi="Times New Roman" w:cs="Times New Roman"/>
          <w:i/>
          <w:iCs/>
          <w:color w:val="FF0000"/>
        </w:rPr>
        <w:t>2023</w:t>
      </w:r>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Após o interregno de um ano, e independentemente de pedido do contratado, os preços iniciais serão reajustados, mediante a aplicação, pelo contratante, do índice </w:t>
      </w:r>
      <w:r w:rsidR="003F26D3" w:rsidRPr="009629CD">
        <w:rPr>
          <w:rFonts w:ascii="Times New Roman" w:hAnsi="Times New Roman" w:cs="Times New Roman"/>
          <w:color w:val="FF0000"/>
        </w:rPr>
        <w:t>IPCA/IBGE</w:t>
      </w:r>
      <w:r w:rsidRPr="009629CD">
        <w:rPr>
          <w:rFonts w:ascii="Times New Roman" w:hAnsi="Times New Roman" w:cs="Times New Roman"/>
          <w:i/>
          <w:iCs/>
        </w:rPr>
        <w:t>,</w:t>
      </w:r>
      <w:r w:rsidRPr="009629CD">
        <w:rPr>
          <w:rFonts w:ascii="Times New Roman" w:hAnsi="Times New Roman" w:cs="Times New Roman"/>
        </w:rPr>
        <w:t xml:space="preserve"> exclusivamente para as obrigações iniciadas e concluídas após a ocorrência da anualidade</w:t>
      </w:r>
      <w:r w:rsidR="00A658A4"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Nos reajustes subsequentes ao primeiro, o interregno mínimo de um ano será contado a partir dos efeitos financeiros do último reajuste.</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629CD">
        <w:rPr>
          <w:rFonts w:ascii="Times New Roman" w:hAnsi="Times New Roman" w:cs="Times New Roman"/>
        </w:rPr>
        <w:t>divulgado(s)</w:t>
      </w:r>
      <w:proofErr w:type="gramEnd"/>
      <w:r w:rsidRPr="009629CD">
        <w:rPr>
          <w:rFonts w:ascii="Times New Roman" w:hAnsi="Times New Roman" w:cs="Times New Roman"/>
        </w:rPr>
        <w:t xml:space="preserve"> o(s) índice(s) definitivo(s). </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Nas aferições finais, o(s) índice(s) utilizado(s) para reajuste </w:t>
      </w:r>
      <w:proofErr w:type="gramStart"/>
      <w:r w:rsidRPr="009629CD">
        <w:rPr>
          <w:rFonts w:ascii="Times New Roman" w:hAnsi="Times New Roman" w:cs="Times New Roman"/>
        </w:rPr>
        <w:t>será(</w:t>
      </w:r>
      <w:proofErr w:type="spellStart"/>
      <w:proofErr w:type="gramEnd"/>
      <w:r w:rsidRPr="009629CD">
        <w:rPr>
          <w:rFonts w:ascii="Times New Roman" w:hAnsi="Times New Roman" w:cs="Times New Roman"/>
        </w:rPr>
        <w:t>ão</w:t>
      </w:r>
      <w:proofErr w:type="spellEnd"/>
      <w:r w:rsidRPr="009629CD">
        <w:rPr>
          <w:rFonts w:ascii="Times New Roman" w:hAnsi="Times New Roman" w:cs="Times New Roman"/>
        </w:rPr>
        <w:t>), obrigatoriamente, o(s) definitivo(s).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Caso o(s) índice(s) estabelecido(s) para reajustamento venha(m) a ser extinto(s) ou de qualquer forma não possa(m) mais ser utilizado(s), </w:t>
      </w:r>
      <w:proofErr w:type="gramStart"/>
      <w:r w:rsidRPr="009629CD">
        <w:rPr>
          <w:rFonts w:ascii="Times New Roman" w:hAnsi="Times New Roman" w:cs="Times New Roman"/>
        </w:rPr>
        <w:t>será(</w:t>
      </w:r>
      <w:proofErr w:type="spellStart"/>
      <w:proofErr w:type="gramEnd"/>
      <w:r w:rsidRPr="009629CD">
        <w:rPr>
          <w:rFonts w:ascii="Times New Roman" w:hAnsi="Times New Roman" w:cs="Times New Roman"/>
        </w:rPr>
        <w:t>ão</w:t>
      </w:r>
      <w:proofErr w:type="spellEnd"/>
      <w:r w:rsidRPr="009629CD">
        <w:rPr>
          <w:rFonts w:ascii="Times New Roman" w:hAnsi="Times New Roman" w:cs="Times New Roman"/>
        </w:rPr>
        <w:t>) adotado(s), em substituição, o(s) que vier(em) a ser determinado(s) pela legislação então em vigor.</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reajuste será realizado por </w:t>
      </w:r>
      <w:proofErr w:type="spellStart"/>
      <w:r w:rsidRPr="009629CD">
        <w:rPr>
          <w:rFonts w:ascii="Times New Roman" w:hAnsi="Times New Roman" w:cs="Times New Roman"/>
        </w:rPr>
        <w:t>apostilamento</w:t>
      </w:r>
      <w:proofErr w:type="spellEnd"/>
      <w:r w:rsidRPr="009629CD">
        <w:rPr>
          <w:rFonts w:ascii="Times New Roman" w:hAnsi="Times New Roman" w:cs="Times New Roman"/>
        </w:rPr>
        <w:t>.</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OITAVA - OBRIGAÇÕES DO CONTRATANTE (</w:t>
      </w:r>
      <w:hyperlink r:id="rId18" w:anchor="art92" w:history="1">
        <w:r w:rsidRPr="009629CD">
          <w:rPr>
            <w:rStyle w:val="Hyperlink"/>
            <w:rFonts w:ascii="Times New Roman" w:hAnsi="Times New Roman" w:cs="Times New Roman"/>
          </w:rPr>
          <w:t>art. 92, X, XI e XIV</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b/>
          <w:bCs/>
        </w:rPr>
      </w:pPr>
      <w:r w:rsidRPr="009629CD">
        <w:rPr>
          <w:rFonts w:ascii="Times New Roman" w:hAnsi="Times New Roman" w:cs="Times New Roman"/>
        </w:rPr>
        <w:t>São obrigações do Contratante:</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lastRenderedPageBreak/>
        <w:t>Exigir o cumprimento de todas as obrigações assumidas pelo Contratado, de acordo com o contrato e seus anexos;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Receber o objeto no prazo e condições estabelecidas no Termo de Referência;</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Notificar o Contratado, por escrito, sobre vícios, defeitos ou incorreções verificadas no objeto fornecido, para que seja por ele substituído, reparado ou corrigido, no total ou em parte, às suas expensas;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Acompanhar e fiscalizar a execução do contrato e o cumprimento das obrigações pelo Contratado;</w:t>
      </w:r>
    </w:p>
    <w:p w:rsidR="009C2FC1" w:rsidRPr="009629CD" w:rsidRDefault="009C2FC1"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Comunicar a empresa para </w:t>
      </w:r>
      <w:r w:rsidRPr="009629CD">
        <w:rPr>
          <w:rFonts w:ascii="Times New Roman" w:hAnsi="Times New Roman" w:cs="Times New Roman"/>
          <w:bCs/>
        </w:rPr>
        <w:t xml:space="preserve">emissão de Nota Fiscal no que </w:t>
      </w:r>
      <w:proofErr w:type="spellStart"/>
      <w:r w:rsidRPr="009629CD">
        <w:rPr>
          <w:rFonts w:ascii="Times New Roman" w:hAnsi="Times New Roman" w:cs="Times New Roman"/>
          <w:bCs/>
        </w:rPr>
        <w:t>pertine</w:t>
      </w:r>
      <w:proofErr w:type="spellEnd"/>
      <w:r w:rsidRPr="009629CD">
        <w:rPr>
          <w:rFonts w:ascii="Times New Roman" w:hAnsi="Times New Roman" w:cs="Times New Roman"/>
          <w:bCs/>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9629CD">
          <w:rPr>
            <w:rStyle w:val="Hyperlink"/>
            <w:rFonts w:ascii="Times New Roman" w:hAnsi="Times New Roman" w:cs="Times New Roman"/>
            <w:bCs/>
          </w:rPr>
          <w:t>art. 143 da Lei nº 14.133, de 2021</w:t>
        </w:r>
      </w:hyperlink>
      <w:r w:rsidRPr="009629CD">
        <w:rPr>
          <w:rFonts w:ascii="Times New Roman" w:hAnsi="Times New Roman" w:cs="Times New Roman"/>
          <w:bCs/>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Efetuar o pagamento ao Contratado do valor correspondente ao fornecimento do objeto, no prazo, forma e condições estabelecidos no presente Contrato;</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Aplicar ao Contratado as sanções previstas na lei e neste Contrato; </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Cientificar o órgão de representação judicial da Advocacia-Geral da União para adoção das medidas cabíveis quando do descumprimento de obrigações pelo Contratado;</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9629CD" w:rsidRDefault="00DC41DD" w:rsidP="00D61247">
      <w:pPr>
        <w:pStyle w:val="Nivel3"/>
        <w:spacing w:afterLines="120" w:line="312" w:lineRule="auto"/>
        <w:ind w:left="170" w:firstLine="709"/>
        <w:rPr>
          <w:rFonts w:ascii="Times New Roman" w:hAnsi="Times New Roman" w:cs="Times New Roman"/>
          <w:b/>
          <w:bCs/>
        </w:rPr>
      </w:pPr>
      <w:r w:rsidRPr="009629CD">
        <w:rPr>
          <w:rFonts w:ascii="Times New Roman" w:hAnsi="Times New Roman" w:cs="Times New Roman"/>
        </w:rPr>
        <w:t xml:space="preserve"> A Administração terá o prazo de</w:t>
      </w:r>
      <w:r w:rsidR="006E494D" w:rsidRPr="009629CD">
        <w:rPr>
          <w:rFonts w:ascii="Times New Roman" w:hAnsi="Times New Roman" w:cs="Times New Roman"/>
          <w:i/>
          <w:iCs/>
          <w:color w:val="FF0000"/>
        </w:rPr>
        <w:t xml:space="preserve"> 30 (trinta) dias</w:t>
      </w:r>
      <w:r w:rsidRPr="009629CD">
        <w:rPr>
          <w:rFonts w:ascii="Times New Roman" w:hAnsi="Times New Roman" w:cs="Times New Roman"/>
        </w:rPr>
        <w:t xml:space="preserve">, a contar da data do protocolo do requerimento para decidir, admitida a prorrogação motivada, por igual período. </w:t>
      </w:r>
    </w:p>
    <w:p w:rsidR="00DC41DD" w:rsidRPr="009629CD" w:rsidRDefault="00DC41DD" w:rsidP="00D61247">
      <w:pPr>
        <w:pStyle w:val="Nivel2"/>
        <w:spacing w:afterLines="120" w:line="312" w:lineRule="auto"/>
        <w:ind w:firstLine="567"/>
        <w:rPr>
          <w:rFonts w:ascii="Times New Roman" w:hAnsi="Times New Roman" w:cs="Times New Roman"/>
          <w:color w:val="FF0000"/>
        </w:rPr>
      </w:pPr>
      <w:r w:rsidRPr="009629CD">
        <w:rPr>
          <w:rFonts w:ascii="Times New Roman" w:hAnsi="Times New Roman" w:cs="Times New Roman"/>
        </w:rPr>
        <w:t xml:space="preserve">Responder eventuais pedidos de reestabelecimento do equilíbrio econômico-financeiro feitos pelo contratado no prazo máximo de </w:t>
      </w:r>
      <w:r w:rsidR="006E494D" w:rsidRPr="009629CD">
        <w:rPr>
          <w:rFonts w:ascii="Times New Roman" w:hAnsi="Times New Roman" w:cs="Times New Roman"/>
          <w:i/>
          <w:iCs/>
          <w:color w:val="FF0000"/>
        </w:rPr>
        <w:t>30 (trinta) dias</w:t>
      </w:r>
      <w:r w:rsidRPr="009629CD">
        <w:rPr>
          <w:rFonts w:ascii="Times New Roman" w:hAnsi="Times New Roman" w:cs="Times New Roman"/>
          <w:color w:val="FF0000"/>
        </w:rPr>
        <w:t>.</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Notificar os emitentes das garantias quanto ao início de processo administrativo para apuração de descumprimento de cláusulas contratuais.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9629CD" w:rsidRDefault="00DC41DD" w:rsidP="00D61247">
      <w:pPr>
        <w:pStyle w:val="Nivel01"/>
        <w:spacing w:before="120" w:afterLines="120" w:line="312" w:lineRule="auto"/>
        <w:rPr>
          <w:rFonts w:ascii="Times New Roman" w:hAnsi="Times New Roman" w:cs="Times New Roman"/>
          <w:color w:val="FFFFFF" w:themeColor="background1"/>
        </w:rPr>
      </w:pPr>
      <w:r w:rsidRPr="009629CD">
        <w:rPr>
          <w:rFonts w:ascii="Times New Roman" w:hAnsi="Times New Roman" w:cs="Times New Roman"/>
        </w:rPr>
        <w:t>CLÁUSULA NONA - OBRIGAÇÕES DO CONTRATADO (</w:t>
      </w:r>
      <w:hyperlink r:id="rId20" w:anchor="art92" w:history="1">
        <w:r w:rsidRPr="009629CD">
          <w:rPr>
            <w:rStyle w:val="Hyperlink"/>
            <w:rFonts w:ascii="Times New Roman" w:hAnsi="Times New Roman" w:cs="Times New Roman"/>
          </w:rPr>
          <w:t>art. 92, XIV, XVI e XVII)</w:t>
        </w:r>
        <w:proofErr w:type="gramStart"/>
      </w:hyperlink>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lastRenderedPageBreak/>
        <w:t>Entregar o objeto acompanhado do manual do usuário, com uma versão em português, e da relação da rede de assistência técnica autorizada;</w:t>
      </w:r>
    </w:p>
    <w:p w:rsidR="00DC41DD" w:rsidRPr="009629CD" w:rsidRDefault="00DC41DD" w:rsidP="00D61247">
      <w:pPr>
        <w:pStyle w:val="Nivel2"/>
        <w:spacing w:afterLines="120" w:line="312" w:lineRule="auto"/>
        <w:ind w:firstLine="567"/>
        <w:rPr>
          <w:rFonts w:ascii="Times New Roman" w:hAnsi="Times New Roman" w:cs="Times New Roman"/>
          <w:color w:val="000000" w:themeColor="text1"/>
        </w:rPr>
      </w:pPr>
      <w:r w:rsidRPr="009629CD">
        <w:rPr>
          <w:rFonts w:ascii="Times New Roman" w:hAnsi="Times New Roman" w:cs="Times New Roman"/>
        </w:rPr>
        <w:t>Responsabilizar-se pelos vícios e danos decorrentes do objeto, de acordo com o Código de Defesa do Consumidor (</w:t>
      </w:r>
      <w:hyperlink r:id="rId21" w:history="1">
        <w:r w:rsidRPr="009629CD">
          <w:rPr>
            <w:rStyle w:val="Hyperlink"/>
            <w:rFonts w:ascii="Times New Roman" w:hAnsi="Times New Roman" w:cs="Times New Roman"/>
          </w:rPr>
          <w:t>Lei nº 8.078, de 1990</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color w:val="000000" w:themeColor="text1"/>
        </w:rPr>
      </w:pPr>
      <w:r w:rsidRPr="009629CD">
        <w:rPr>
          <w:rFonts w:ascii="Times New Roman" w:hAnsi="Times New Roman" w:cs="Times New Roman"/>
          <w:color w:val="000000" w:themeColor="text1"/>
        </w:rPr>
        <w:t>Comunicar ao contratante, no prazo máximo de 24 (vinte e quatro) horas que antecede a data da entrega, os motivos que impossibilitem o cumprimento do prazo previsto, com a devida comprovação;</w:t>
      </w:r>
    </w:p>
    <w:p w:rsidR="00DC41DD" w:rsidRPr="009629CD" w:rsidRDefault="00DC41DD" w:rsidP="00D61247">
      <w:pPr>
        <w:pStyle w:val="Nivel2"/>
        <w:spacing w:afterLines="120" w:line="312" w:lineRule="auto"/>
        <w:ind w:firstLine="567"/>
        <w:rPr>
          <w:rFonts w:ascii="Times New Roman" w:hAnsi="Times New Roman" w:cs="Times New Roman"/>
          <w:color w:val="000000" w:themeColor="text1"/>
        </w:rPr>
      </w:pPr>
      <w:r w:rsidRPr="009629CD">
        <w:rPr>
          <w:rFonts w:ascii="Times New Roman" w:hAnsi="Times New Roman" w:cs="Times New Roman"/>
          <w:color w:val="000000" w:themeColor="text1"/>
        </w:rPr>
        <w:t>Atender às determinações regulares emitidas pelo fiscal ou gestor do contrato ou autoridade superior (</w:t>
      </w:r>
      <w:hyperlink r:id="rId22" w:anchor="art137" w:history="1">
        <w:r w:rsidRPr="009629CD">
          <w:rPr>
            <w:rStyle w:val="Hyperlink"/>
            <w:rFonts w:ascii="Times New Roman" w:hAnsi="Times New Roman" w:cs="Times New Roman"/>
          </w:rPr>
          <w:t>art. 137, II, da Lei n.º 14.133, de 2021</w:t>
        </w:r>
      </w:hyperlink>
      <w:r w:rsidRPr="009629CD">
        <w:rPr>
          <w:rFonts w:ascii="Times New Roman" w:hAnsi="Times New Roman" w:cs="Times New Roman"/>
          <w:color w:val="000000" w:themeColor="text1"/>
        </w:rPr>
        <w:t xml:space="preserve">) e </w:t>
      </w:r>
      <w:r w:rsidRPr="009629CD">
        <w:rPr>
          <w:rFonts w:ascii="Times New Roman" w:hAnsi="Times New Roman" w:cs="Times New Roman"/>
        </w:rPr>
        <w:t>prestar todo esclarecimento ou informação por eles solicitados</w:t>
      </w:r>
      <w:r w:rsidRPr="009629CD">
        <w:rPr>
          <w:rFonts w:ascii="Times New Roman" w:hAnsi="Times New Roman" w:cs="Times New Roman"/>
          <w:color w:val="000000" w:themeColor="text1"/>
        </w:rPr>
        <w:t>;</w:t>
      </w:r>
    </w:p>
    <w:p w:rsidR="00DC41DD" w:rsidRPr="009629CD" w:rsidRDefault="00DC41DD" w:rsidP="00D61247">
      <w:pPr>
        <w:pStyle w:val="Nivel2"/>
        <w:spacing w:afterLines="120" w:line="312" w:lineRule="auto"/>
        <w:ind w:firstLine="567"/>
        <w:rPr>
          <w:rFonts w:ascii="Times New Roman" w:hAnsi="Times New Roman" w:cs="Times New Roman"/>
          <w:color w:val="000000" w:themeColor="text1"/>
        </w:rPr>
      </w:pPr>
      <w:r w:rsidRPr="009629CD">
        <w:rPr>
          <w:rFonts w:ascii="Times New Roman" w:hAnsi="Times New Roman" w:cs="Times New Roman"/>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Quando não for possível a verificação da regularidade no Sistema de Cadastro de Fornecedores – SICAF, </w:t>
      </w:r>
      <w:r w:rsidR="00062E0E" w:rsidRPr="009629CD">
        <w:rPr>
          <w:rFonts w:ascii="Times New Roman" w:hAnsi="Times New Roman" w:cs="Times New Roman"/>
        </w:rPr>
        <w:t>o contratado</w:t>
      </w:r>
      <w:r w:rsidRPr="009629CD">
        <w:rPr>
          <w:rFonts w:ascii="Times New Roman" w:hAnsi="Times New Roman" w:cs="Times New Roman"/>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Comunicar ao Fiscal do contrato, no prazo de 24 (vinte e quatro) horas, qualquer ocorrência anormal ou acidente que se verifique no local da execução do objeto contratual.</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Manter durante toda a vigência do contrato, em compatibilidade com as obrigações assumidas, todas as condições exigidas para habilitação na licitação; </w:t>
      </w:r>
    </w:p>
    <w:p w:rsidR="00DC41DD" w:rsidRPr="009629CD" w:rsidRDefault="00DC41DD" w:rsidP="00D61247">
      <w:pPr>
        <w:pStyle w:val="Nivel2"/>
        <w:spacing w:afterLines="120" w:line="312" w:lineRule="auto"/>
        <w:ind w:firstLine="567"/>
        <w:rPr>
          <w:rFonts w:ascii="Times New Roman" w:hAnsi="Times New Roman" w:cs="Times New Roman"/>
          <w:b/>
          <w:bCs/>
        </w:rPr>
      </w:pPr>
      <w:r w:rsidRPr="009629CD">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629CD">
          <w:rPr>
            <w:rStyle w:val="Hyperlink"/>
            <w:rFonts w:ascii="Times New Roman" w:hAnsi="Times New Roman" w:cs="Times New Roman"/>
          </w:rPr>
          <w:t>art. 116, da Lei n.º 14.133, de 2021</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lastRenderedPageBreak/>
        <w:t xml:space="preserve">Comprovar a reserva de cargos a que se refere </w:t>
      </w:r>
      <w:proofErr w:type="gramStart"/>
      <w:r w:rsidRPr="009629CD">
        <w:rPr>
          <w:rFonts w:ascii="Times New Roman" w:hAnsi="Times New Roman" w:cs="Times New Roman"/>
        </w:rPr>
        <w:t>a</w:t>
      </w:r>
      <w:proofErr w:type="gramEnd"/>
      <w:r w:rsidRPr="009629CD">
        <w:rPr>
          <w:rFonts w:ascii="Times New Roman" w:hAnsi="Times New Roman" w:cs="Times New Roman"/>
        </w:rPr>
        <w:t xml:space="preserve"> cláusula acima, no prazo fixado pelo fiscal do contrato, com a indicação dos empregados que preencheram as referidas vagas (</w:t>
      </w:r>
      <w:hyperlink r:id="rId24" w:anchor="art116" w:history="1">
        <w:r w:rsidRPr="009629CD">
          <w:rPr>
            <w:rStyle w:val="Hyperlink"/>
            <w:rFonts w:ascii="Times New Roman" w:hAnsi="Times New Roman" w:cs="Times New Roman"/>
          </w:rPr>
          <w:t>art. 116, parágrafo único, da Lei n.º 14.133, de 2021</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  Guardar sigilo sobre todas as informações obtidas em decorrência do cumprimento do contrato; </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629CD">
          <w:rPr>
            <w:rStyle w:val="Hyperlink"/>
            <w:rFonts w:ascii="Times New Roman" w:hAnsi="Times New Roman" w:cs="Times New Roman"/>
          </w:rPr>
          <w:t xml:space="preserve">art. 124, II, d, da Lei nº 14.133, de </w:t>
        </w:r>
        <w:proofErr w:type="gramStart"/>
        <w:r w:rsidRPr="009629CD">
          <w:rPr>
            <w:rStyle w:val="Hyperlink"/>
            <w:rFonts w:ascii="Times New Roman" w:hAnsi="Times New Roman" w:cs="Times New Roman"/>
          </w:rPr>
          <w:t>2021.</w:t>
        </w:r>
        <w:proofErr w:type="gramEnd"/>
      </w:hyperlink>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Cumprir, além dos postulados legais vigentes de âmbito federal, estadual ou municipal, as nor</w:t>
      </w:r>
      <w:r w:rsidR="006E494D" w:rsidRPr="009629CD">
        <w:rPr>
          <w:rFonts w:ascii="Times New Roman" w:hAnsi="Times New Roman" w:cs="Times New Roman"/>
        </w:rPr>
        <w:t>mas de segurança do contratante.</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GARANTIA DE EXECUÇÃO (</w:t>
      </w:r>
      <w:hyperlink r:id="rId26" w:anchor="art92" w:history="1">
        <w:r w:rsidRPr="009629CD">
          <w:rPr>
            <w:rStyle w:val="Hyperlink"/>
            <w:rFonts w:ascii="Times New Roman" w:hAnsi="Times New Roman" w:cs="Times New Roman"/>
          </w:rPr>
          <w:t>art. 92, XII e XIII</w:t>
        </w:r>
      </w:hyperlink>
      <w:proofErr w:type="gramStart"/>
      <w:r w:rsidRPr="009629CD">
        <w:rPr>
          <w:rFonts w:ascii="Times New Roman" w:hAnsi="Times New Roman" w:cs="Times New Roman"/>
        </w:rPr>
        <w:t>)</w:t>
      </w:r>
      <w:proofErr w:type="gramEnd"/>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 xml:space="preserve">  Não haverá exigência de garantia contratual da execução.</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PRIMEIRA – INFRAÇÕES E SANÇÕES ADMINISTRATIVAS (</w:t>
      </w:r>
      <w:hyperlink r:id="rId27" w:anchor="art92" w:history="1">
        <w:r w:rsidRPr="009629CD">
          <w:rPr>
            <w:rStyle w:val="Hyperlink"/>
            <w:rFonts w:ascii="Times New Roman" w:hAnsi="Times New Roman" w:cs="Times New Roman"/>
          </w:rPr>
          <w:t>art. 92, XIV</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Comete infração administrativa, nos termos da </w:t>
      </w:r>
      <w:hyperlink r:id="rId28" w:history="1">
        <w:r w:rsidRPr="009629CD">
          <w:rPr>
            <w:rStyle w:val="Hyperlink"/>
            <w:rFonts w:ascii="Times New Roman" w:hAnsi="Times New Roman" w:cs="Times New Roman"/>
          </w:rPr>
          <w:t>Lei nº 14.133, de 2021</w:t>
        </w:r>
      </w:hyperlink>
      <w:r w:rsidRPr="009629CD">
        <w:rPr>
          <w:rFonts w:ascii="Times New Roman" w:hAnsi="Times New Roman" w:cs="Times New Roman"/>
        </w:rPr>
        <w:t>, o contratado que:</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der</w:t>
      </w:r>
      <w:proofErr w:type="gramEnd"/>
      <w:r w:rsidRPr="009629CD">
        <w:rPr>
          <w:rFonts w:ascii="Times New Roman" w:eastAsia="Arial" w:hAnsi="Times New Roman" w:cs="Times New Roman"/>
          <w:sz w:val="20"/>
          <w:szCs w:val="20"/>
        </w:rPr>
        <w:t xml:space="preserve"> causa à inexecução parcial do contrato;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der</w:t>
      </w:r>
      <w:proofErr w:type="gramEnd"/>
      <w:r w:rsidRPr="009629CD">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der</w:t>
      </w:r>
      <w:proofErr w:type="gramEnd"/>
      <w:r w:rsidRPr="009629CD">
        <w:rPr>
          <w:rFonts w:ascii="Times New Roman" w:eastAsia="Arial" w:hAnsi="Times New Roman" w:cs="Times New Roman"/>
          <w:sz w:val="20"/>
          <w:szCs w:val="20"/>
        </w:rPr>
        <w:t xml:space="preserve"> causa à inexecução total do contrato;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ensejar</w:t>
      </w:r>
      <w:proofErr w:type="gramEnd"/>
      <w:r w:rsidRPr="009629CD">
        <w:rPr>
          <w:rFonts w:ascii="Times New Roman" w:eastAsia="Arial" w:hAnsi="Times New Roman" w:cs="Times New Roman"/>
          <w:sz w:val="20"/>
          <w:szCs w:val="20"/>
        </w:rPr>
        <w:t xml:space="preserve"> o retardamento da execução ou da entrega do objeto da contratação sem motivo justificado;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apresentar</w:t>
      </w:r>
      <w:proofErr w:type="gramEnd"/>
      <w:r w:rsidRPr="009629CD">
        <w:rPr>
          <w:rFonts w:ascii="Times New Roman" w:eastAsia="Arial" w:hAnsi="Times New Roman" w:cs="Times New Roman"/>
          <w:sz w:val="20"/>
          <w:szCs w:val="20"/>
        </w:rPr>
        <w:t xml:space="preserve"> documentação falsa ou prestar declaração falsa durante a execução do contrato;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praticar</w:t>
      </w:r>
      <w:proofErr w:type="gramEnd"/>
      <w:r w:rsidRPr="009629CD">
        <w:rPr>
          <w:rFonts w:ascii="Times New Roman" w:eastAsia="Arial" w:hAnsi="Times New Roman" w:cs="Times New Roman"/>
          <w:sz w:val="20"/>
          <w:szCs w:val="20"/>
        </w:rPr>
        <w:t xml:space="preserve"> ato fraudulento na execução do contrato;</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comportar</w:t>
      </w:r>
      <w:proofErr w:type="gramEnd"/>
      <w:r w:rsidRPr="009629CD">
        <w:rPr>
          <w:rFonts w:ascii="Times New Roman" w:eastAsia="Arial" w:hAnsi="Times New Roman" w:cs="Times New Roman"/>
          <w:sz w:val="20"/>
          <w:szCs w:val="20"/>
        </w:rPr>
        <w:t>-se de modo inidôneo ou cometer fraude de qualquer natureza;</w:t>
      </w:r>
    </w:p>
    <w:p w:rsidR="00DC41DD" w:rsidRPr="009629CD" w:rsidRDefault="00DC41DD" w:rsidP="00D61247">
      <w:pPr>
        <w:numPr>
          <w:ilvl w:val="2"/>
          <w:numId w:val="19"/>
        </w:numPr>
        <w:suppressAutoHyphens/>
        <w:spacing w:before="120" w:afterLines="120"/>
        <w:ind w:left="924" w:firstLine="851"/>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praticar</w:t>
      </w:r>
      <w:proofErr w:type="gramEnd"/>
      <w:r w:rsidRPr="009629CD">
        <w:rPr>
          <w:rFonts w:ascii="Times New Roman" w:eastAsia="Arial" w:hAnsi="Times New Roman" w:cs="Times New Roman"/>
          <w:sz w:val="20"/>
          <w:szCs w:val="20"/>
        </w:rPr>
        <w:t xml:space="preserve"> ato lesivo previsto no </w:t>
      </w:r>
      <w:hyperlink r:id="rId29" w:anchor="art5" w:history="1">
        <w:r w:rsidRPr="009629CD">
          <w:rPr>
            <w:rStyle w:val="Hyperlink"/>
            <w:rFonts w:ascii="Times New Roman" w:eastAsia="Arial" w:hAnsi="Times New Roman" w:cs="Times New Roman"/>
            <w:sz w:val="20"/>
            <w:szCs w:val="20"/>
          </w:rPr>
          <w:t>art. 5º da Lei nº 12.846, de 1º de agosto de 2013</w:t>
        </w:r>
      </w:hyperlink>
      <w:r w:rsidRPr="009629CD">
        <w:rPr>
          <w:rFonts w:ascii="Times New Roman" w:eastAsia="Arial" w:hAnsi="Times New Roman" w:cs="Times New Roman"/>
          <w:sz w:val="20"/>
          <w:szCs w:val="20"/>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Serão aplicadas ao contratado que incorrer nas infrações acima descritas as seguintes sanções:</w:t>
      </w:r>
    </w:p>
    <w:p w:rsidR="00542A36" w:rsidRPr="009629CD" w:rsidRDefault="00DC41DD" w:rsidP="00D61247">
      <w:pPr>
        <w:pStyle w:val="PargrafodaLista"/>
        <w:numPr>
          <w:ilvl w:val="0"/>
          <w:numId w:val="32"/>
        </w:numPr>
        <w:suppressAutoHyphens/>
        <w:spacing w:before="120" w:afterLines="120" w:line="312" w:lineRule="auto"/>
        <w:ind w:left="924" w:firstLine="851"/>
        <w:jc w:val="both"/>
        <w:rPr>
          <w:rFonts w:ascii="Times New Roman" w:eastAsia="Arial" w:hAnsi="Times New Roman" w:cs="Times New Roman"/>
          <w:sz w:val="20"/>
          <w:szCs w:val="20"/>
        </w:rPr>
      </w:pPr>
      <w:r w:rsidRPr="009629CD">
        <w:rPr>
          <w:rFonts w:ascii="Times New Roman" w:eastAsia="Arial" w:hAnsi="Times New Roman" w:cs="Times New Roman"/>
          <w:b/>
          <w:bCs/>
          <w:sz w:val="20"/>
          <w:szCs w:val="20"/>
        </w:rPr>
        <w:t>Advertência</w:t>
      </w:r>
      <w:r w:rsidRPr="009629CD">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9629CD">
          <w:rPr>
            <w:rStyle w:val="Hyperlink"/>
            <w:rFonts w:ascii="Times New Roman" w:eastAsia="Arial" w:hAnsi="Times New Roman" w:cs="Times New Roman"/>
            <w:sz w:val="20"/>
            <w:szCs w:val="20"/>
          </w:rPr>
          <w:t xml:space="preserve">art. 156, §2º, da </w:t>
        </w:r>
        <w:bookmarkStart w:id="0" w:name="_Hlk114504069"/>
        <w:r w:rsidRPr="009629CD">
          <w:rPr>
            <w:rStyle w:val="Hyperlink"/>
            <w:rFonts w:ascii="Times New Roman" w:eastAsia="Arial" w:hAnsi="Times New Roman" w:cs="Times New Roman"/>
            <w:sz w:val="20"/>
            <w:szCs w:val="20"/>
          </w:rPr>
          <w:t>Lei nº 14.133, de 2021</w:t>
        </w:r>
        <w:bookmarkEnd w:id="0"/>
      </w:hyperlink>
      <w:r w:rsidRPr="009629CD">
        <w:rPr>
          <w:rFonts w:ascii="Times New Roman" w:eastAsia="Arial" w:hAnsi="Times New Roman" w:cs="Times New Roman"/>
          <w:sz w:val="20"/>
          <w:szCs w:val="20"/>
        </w:rPr>
        <w:t>);</w:t>
      </w:r>
    </w:p>
    <w:p w:rsidR="00DC41DD" w:rsidRPr="009629CD" w:rsidRDefault="00DC41DD" w:rsidP="00D61247">
      <w:pPr>
        <w:pStyle w:val="PargrafodaLista"/>
        <w:numPr>
          <w:ilvl w:val="0"/>
          <w:numId w:val="32"/>
        </w:numPr>
        <w:suppressAutoHyphens/>
        <w:spacing w:before="120" w:afterLines="120" w:line="312" w:lineRule="auto"/>
        <w:ind w:left="924" w:firstLine="851"/>
        <w:jc w:val="both"/>
        <w:rPr>
          <w:rFonts w:ascii="Times New Roman" w:eastAsia="Arial" w:hAnsi="Times New Roman" w:cs="Times New Roman"/>
          <w:sz w:val="20"/>
          <w:szCs w:val="20"/>
        </w:rPr>
      </w:pPr>
      <w:r w:rsidRPr="009629CD">
        <w:rPr>
          <w:rFonts w:ascii="Times New Roman" w:eastAsia="Arial" w:hAnsi="Times New Roman" w:cs="Times New Roman"/>
          <w:b/>
          <w:bCs/>
          <w:sz w:val="20"/>
          <w:szCs w:val="20"/>
        </w:rPr>
        <w:t>Impedimento de licitar e contratar</w:t>
      </w:r>
      <w:r w:rsidRPr="009629CD">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9629CD">
          <w:rPr>
            <w:rStyle w:val="Hyperlink"/>
            <w:rFonts w:ascii="Times New Roman" w:eastAsia="Arial" w:hAnsi="Times New Roman" w:cs="Times New Roman"/>
            <w:sz w:val="20"/>
            <w:szCs w:val="20"/>
          </w:rPr>
          <w:t>art. 156, § 4º, da Lei nº 14.133, de 2021</w:t>
        </w:r>
      </w:hyperlink>
      <w:r w:rsidRPr="009629CD">
        <w:rPr>
          <w:rFonts w:ascii="Times New Roman" w:eastAsia="Arial" w:hAnsi="Times New Roman" w:cs="Times New Roman"/>
          <w:sz w:val="20"/>
          <w:szCs w:val="20"/>
        </w:rPr>
        <w:t>);</w:t>
      </w:r>
    </w:p>
    <w:p w:rsidR="00542A36" w:rsidRPr="009629CD" w:rsidRDefault="00DC41DD" w:rsidP="00D61247">
      <w:pPr>
        <w:pStyle w:val="PargrafodaLista"/>
        <w:numPr>
          <w:ilvl w:val="0"/>
          <w:numId w:val="32"/>
        </w:numPr>
        <w:suppressAutoHyphens/>
        <w:spacing w:before="120" w:afterLines="120" w:line="312" w:lineRule="auto"/>
        <w:ind w:left="924" w:firstLine="851"/>
        <w:jc w:val="both"/>
        <w:rPr>
          <w:rFonts w:ascii="Times New Roman" w:eastAsia="Arial" w:hAnsi="Times New Roman" w:cs="Times New Roman"/>
          <w:sz w:val="20"/>
          <w:szCs w:val="20"/>
        </w:rPr>
      </w:pPr>
      <w:r w:rsidRPr="009629CD">
        <w:rPr>
          <w:rFonts w:ascii="Times New Roman" w:eastAsia="Arial" w:hAnsi="Times New Roman" w:cs="Times New Roman"/>
          <w:b/>
          <w:bCs/>
          <w:sz w:val="20"/>
          <w:szCs w:val="20"/>
        </w:rPr>
        <w:lastRenderedPageBreak/>
        <w:t>Declaração de inidoneidade para licitar e contratar</w:t>
      </w:r>
      <w:r w:rsidRPr="009629CD">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9629CD">
          <w:rPr>
            <w:rStyle w:val="Hyperlink"/>
            <w:rFonts w:ascii="Times New Roman" w:eastAsia="Arial" w:hAnsi="Times New Roman" w:cs="Times New Roman"/>
            <w:sz w:val="20"/>
            <w:szCs w:val="20"/>
          </w:rPr>
          <w:t>art. 156, §5º, da Lei nº 14.133, de 2021</w:t>
        </w:r>
      </w:hyperlink>
      <w:r w:rsidRPr="009629CD">
        <w:rPr>
          <w:rFonts w:ascii="Times New Roman" w:eastAsia="Arial" w:hAnsi="Times New Roman" w:cs="Times New Roman"/>
          <w:sz w:val="20"/>
          <w:szCs w:val="20"/>
        </w:rPr>
        <w:t>).</w:t>
      </w:r>
    </w:p>
    <w:p w:rsidR="00542A36" w:rsidRPr="009629CD" w:rsidRDefault="00DC41DD" w:rsidP="00D61247">
      <w:pPr>
        <w:pStyle w:val="PargrafodaLista"/>
        <w:numPr>
          <w:ilvl w:val="0"/>
          <w:numId w:val="32"/>
        </w:numPr>
        <w:suppressAutoHyphens/>
        <w:spacing w:before="120" w:afterLines="120" w:line="312" w:lineRule="auto"/>
        <w:ind w:left="924" w:firstLine="851"/>
        <w:jc w:val="both"/>
        <w:rPr>
          <w:rFonts w:ascii="Times New Roman" w:eastAsia="Arial" w:hAnsi="Times New Roman" w:cs="Times New Roman"/>
          <w:sz w:val="20"/>
          <w:szCs w:val="20"/>
        </w:rPr>
      </w:pPr>
      <w:r w:rsidRPr="009629CD">
        <w:rPr>
          <w:rFonts w:ascii="Times New Roman" w:eastAsia="Arial" w:hAnsi="Times New Roman" w:cs="Times New Roman"/>
          <w:b/>
          <w:bCs/>
          <w:sz w:val="20"/>
          <w:szCs w:val="20"/>
        </w:rPr>
        <w:t>Multa:</w:t>
      </w:r>
    </w:p>
    <w:p w:rsidR="00542A36" w:rsidRPr="009629CD" w:rsidRDefault="00542A36" w:rsidP="00D61247">
      <w:pPr>
        <w:pStyle w:val="PargrafodaLista"/>
        <w:suppressAutoHyphens/>
        <w:spacing w:before="120" w:afterLines="120" w:line="312" w:lineRule="auto"/>
        <w:ind w:left="1775"/>
        <w:jc w:val="both"/>
        <w:rPr>
          <w:rFonts w:ascii="Times New Roman" w:eastAsia="Arial" w:hAnsi="Times New Roman" w:cs="Times New Roman"/>
          <w:sz w:val="20"/>
          <w:szCs w:val="20"/>
        </w:rPr>
      </w:pPr>
    </w:p>
    <w:p w:rsidR="00542A36" w:rsidRPr="009629CD" w:rsidRDefault="00DC41DD" w:rsidP="00D61247">
      <w:pPr>
        <w:pStyle w:val="PargrafodaLista"/>
        <w:numPr>
          <w:ilvl w:val="1"/>
          <w:numId w:val="32"/>
        </w:numPr>
        <w:suppressAutoHyphens/>
        <w:spacing w:before="120" w:afterLines="120" w:line="312" w:lineRule="auto"/>
        <w:ind w:left="2127" w:hanging="284"/>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moratória</w:t>
      </w:r>
      <w:proofErr w:type="gramEnd"/>
      <w:r w:rsidRPr="009629CD">
        <w:rPr>
          <w:rFonts w:ascii="Times New Roman" w:eastAsia="Arial" w:hAnsi="Times New Roman" w:cs="Times New Roman"/>
          <w:sz w:val="20"/>
          <w:szCs w:val="20"/>
        </w:rPr>
        <w:t xml:space="preserve"> de </w:t>
      </w:r>
      <w:r w:rsidR="006E494D" w:rsidRPr="009629CD">
        <w:rPr>
          <w:rFonts w:ascii="Times New Roman" w:eastAsia="Arial" w:hAnsi="Times New Roman" w:cs="Times New Roman"/>
          <w:color w:val="FF0000"/>
          <w:sz w:val="20"/>
          <w:szCs w:val="20"/>
        </w:rPr>
        <w:t>0,5</w:t>
      </w:r>
      <w:r w:rsidRPr="009629CD">
        <w:rPr>
          <w:rFonts w:ascii="Times New Roman" w:eastAsia="Arial" w:hAnsi="Times New Roman" w:cs="Times New Roman"/>
          <w:sz w:val="20"/>
          <w:szCs w:val="20"/>
        </w:rPr>
        <w:t>% (</w:t>
      </w:r>
      <w:r w:rsidR="006E494D" w:rsidRPr="009629CD">
        <w:rPr>
          <w:rFonts w:ascii="Times New Roman" w:eastAsia="Arial" w:hAnsi="Times New Roman" w:cs="Times New Roman"/>
          <w:color w:val="FF0000"/>
          <w:sz w:val="20"/>
          <w:szCs w:val="20"/>
        </w:rPr>
        <w:t>cinco</w:t>
      </w:r>
      <w:r w:rsidRPr="009629CD">
        <w:rPr>
          <w:rFonts w:ascii="Times New Roman" w:eastAsia="Arial" w:hAnsi="Times New Roman" w:cs="Times New Roman"/>
          <w:sz w:val="20"/>
          <w:szCs w:val="20"/>
        </w:rPr>
        <w:t xml:space="preserve"> por cento) por dia de atraso injustificado sobre o valor da</w:t>
      </w:r>
      <w:r w:rsidR="007E2A27" w:rsidRPr="009629CD">
        <w:rPr>
          <w:rFonts w:ascii="Times New Roman" w:eastAsia="Arial" w:hAnsi="Times New Roman" w:cs="Times New Roman"/>
          <w:sz w:val="20"/>
          <w:szCs w:val="20"/>
        </w:rPr>
        <w:t xml:space="preserve"> </w:t>
      </w:r>
      <w:r w:rsidRPr="009629CD">
        <w:rPr>
          <w:rFonts w:ascii="Times New Roman" w:eastAsia="Arial" w:hAnsi="Times New Roman" w:cs="Times New Roman"/>
          <w:sz w:val="20"/>
          <w:szCs w:val="20"/>
        </w:rPr>
        <w:t xml:space="preserve">parcela inadimplida, até o limite de </w:t>
      </w:r>
      <w:r w:rsidR="00527269" w:rsidRPr="009629CD">
        <w:rPr>
          <w:rFonts w:ascii="Times New Roman" w:eastAsia="Arial" w:hAnsi="Times New Roman" w:cs="Times New Roman"/>
          <w:color w:val="FF0000"/>
          <w:sz w:val="20"/>
          <w:szCs w:val="20"/>
        </w:rPr>
        <w:t>30</w:t>
      </w:r>
      <w:r w:rsidR="006E494D" w:rsidRPr="009629CD">
        <w:rPr>
          <w:rFonts w:ascii="Times New Roman" w:eastAsia="Arial" w:hAnsi="Times New Roman" w:cs="Times New Roman"/>
          <w:color w:val="FF0000"/>
          <w:sz w:val="20"/>
          <w:szCs w:val="20"/>
        </w:rPr>
        <w:t xml:space="preserve"> </w:t>
      </w:r>
      <w:r w:rsidRPr="009629CD">
        <w:rPr>
          <w:rFonts w:ascii="Times New Roman" w:eastAsia="Arial" w:hAnsi="Times New Roman" w:cs="Times New Roman"/>
          <w:color w:val="FF0000"/>
          <w:sz w:val="20"/>
          <w:szCs w:val="20"/>
        </w:rPr>
        <w:t>(</w:t>
      </w:r>
      <w:r w:rsidR="00527269" w:rsidRPr="009629CD">
        <w:rPr>
          <w:rFonts w:ascii="Times New Roman" w:eastAsia="Arial" w:hAnsi="Times New Roman" w:cs="Times New Roman"/>
          <w:color w:val="FF0000"/>
          <w:sz w:val="20"/>
          <w:szCs w:val="20"/>
        </w:rPr>
        <w:t>trinta</w:t>
      </w:r>
      <w:r w:rsidRPr="009629CD">
        <w:rPr>
          <w:rFonts w:ascii="Times New Roman" w:eastAsia="Arial" w:hAnsi="Times New Roman" w:cs="Times New Roman"/>
          <w:color w:val="FF0000"/>
          <w:sz w:val="20"/>
          <w:szCs w:val="20"/>
        </w:rPr>
        <w:t>)</w:t>
      </w:r>
      <w:r w:rsidRPr="009629CD">
        <w:rPr>
          <w:rFonts w:ascii="Times New Roman" w:eastAsia="Arial" w:hAnsi="Times New Roman" w:cs="Times New Roman"/>
          <w:sz w:val="20"/>
          <w:szCs w:val="20"/>
        </w:rPr>
        <w:t xml:space="preserve"> dias;</w:t>
      </w:r>
    </w:p>
    <w:p w:rsidR="00DC41DD" w:rsidRPr="009629CD" w:rsidRDefault="00DC41DD" w:rsidP="00D61247">
      <w:pPr>
        <w:pStyle w:val="PargrafodaLista"/>
        <w:numPr>
          <w:ilvl w:val="1"/>
          <w:numId w:val="32"/>
        </w:numPr>
        <w:suppressAutoHyphens/>
        <w:spacing w:before="120" w:afterLines="120" w:line="312" w:lineRule="auto"/>
        <w:ind w:left="2127" w:hanging="284"/>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compensatória</w:t>
      </w:r>
      <w:proofErr w:type="gramEnd"/>
      <w:r w:rsidRPr="009629CD">
        <w:rPr>
          <w:rFonts w:ascii="Times New Roman" w:eastAsia="Arial" w:hAnsi="Times New Roman" w:cs="Times New Roman"/>
          <w:sz w:val="20"/>
          <w:szCs w:val="20"/>
        </w:rPr>
        <w:t xml:space="preserve"> de </w:t>
      </w:r>
      <w:r w:rsidR="00527269" w:rsidRPr="009629CD">
        <w:rPr>
          <w:rFonts w:ascii="Times New Roman" w:eastAsia="Arial" w:hAnsi="Times New Roman" w:cs="Times New Roman"/>
          <w:color w:val="FF0000"/>
          <w:sz w:val="20"/>
          <w:szCs w:val="20"/>
        </w:rPr>
        <w:t>15</w:t>
      </w:r>
      <w:r w:rsidRPr="009629CD">
        <w:rPr>
          <w:rFonts w:ascii="Times New Roman" w:eastAsia="Arial" w:hAnsi="Times New Roman" w:cs="Times New Roman"/>
          <w:sz w:val="20"/>
          <w:szCs w:val="20"/>
        </w:rPr>
        <w:t>% (</w:t>
      </w:r>
      <w:r w:rsidR="00527269" w:rsidRPr="009629CD">
        <w:rPr>
          <w:rFonts w:ascii="Times New Roman" w:eastAsia="Arial" w:hAnsi="Times New Roman" w:cs="Times New Roman"/>
          <w:color w:val="FF0000"/>
          <w:sz w:val="20"/>
          <w:szCs w:val="20"/>
        </w:rPr>
        <w:t>quinze</w:t>
      </w:r>
      <w:r w:rsidRPr="009629CD">
        <w:rPr>
          <w:rFonts w:ascii="Times New Roman" w:eastAsia="Arial" w:hAnsi="Times New Roman" w:cs="Times New Roman"/>
          <w:sz w:val="20"/>
          <w:szCs w:val="20"/>
        </w:rPr>
        <w:t xml:space="preserve"> por cento) sobre o valor total do contrato, no caso de inexecução total do objeto</w:t>
      </w:r>
      <w:r w:rsidR="001E7948" w:rsidRPr="009629CD">
        <w:rPr>
          <w:rFonts w:ascii="Times New Roman" w:eastAsia="Arial" w:hAnsi="Times New Roman" w:cs="Times New Roman"/>
          <w:sz w:val="20"/>
          <w:szCs w:val="20"/>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A aplicação das sanções previstas neste Contrato não exclui, em hipótese alguma, a obrigação de reparação integral do dano causado ao Contratante (</w:t>
      </w:r>
      <w:hyperlink r:id="rId33" w:anchor="art156§9" w:history="1">
        <w:r w:rsidRPr="009629CD">
          <w:rPr>
            <w:rStyle w:val="Hyperlink"/>
            <w:rFonts w:ascii="Times New Roman" w:hAnsi="Times New Roman" w:cs="Times New Roman"/>
          </w:rPr>
          <w:t>art. 156, §9º, da Lei nº 14.133, de 2021</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Todas as sanções previstas neste Contrato poderão ser aplicadas cumulativamente com a multa (</w:t>
      </w:r>
      <w:hyperlink r:id="rId34" w:anchor="art156§7" w:history="1">
        <w:r w:rsidRPr="009629CD">
          <w:rPr>
            <w:rStyle w:val="Hyperlink"/>
            <w:rFonts w:ascii="Times New Roman" w:hAnsi="Times New Roman" w:cs="Times New Roman"/>
          </w:rPr>
          <w:t>art. 156, §7º, da Lei nº 14.133, de 2021</w:t>
        </w:r>
      </w:hyperlink>
      <w:r w:rsidRPr="009629CD">
        <w:rPr>
          <w:rFonts w:ascii="Times New Roman" w:hAnsi="Times New Roman" w:cs="Times New Roman"/>
        </w:rPr>
        <w:t>).</w:t>
      </w:r>
    </w:p>
    <w:p w:rsidR="00DC41DD" w:rsidRPr="009629CD" w:rsidRDefault="00DC41DD" w:rsidP="00D61247">
      <w:pPr>
        <w:pStyle w:val="Nivel3"/>
        <w:spacing w:afterLines="120" w:line="312" w:lineRule="auto"/>
        <w:ind w:left="0" w:firstLine="709"/>
        <w:rPr>
          <w:rFonts w:ascii="Times New Roman" w:hAnsi="Times New Roman" w:cs="Times New Roman"/>
        </w:rPr>
      </w:pPr>
      <w:r w:rsidRPr="009629CD">
        <w:rPr>
          <w:rFonts w:ascii="Times New Roman" w:hAnsi="Times New Roman" w:cs="Times New Roman"/>
        </w:rPr>
        <w:t>Antes da aplicação da multa será facultada a defesa do interessado no prazo de 15 (quinze) dias úteis, contado da data de sua intimação (</w:t>
      </w:r>
      <w:hyperlink r:id="rId35" w:anchor="art157" w:history="1">
        <w:r w:rsidRPr="009629CD">
          <w:rPr>
            <w:rStyle w:val="Hyperlink"/>
            <w:rFonts w:ascii="Times New Roman" w:hAnsi="Times New Roman" w:cs="Times New Roman"/>
          </w:rPr>
          <w:t>art. 157, da Lei nº 14.133, de 2021</w:t>
        </w:r>
      </w:hyperlink>
      <w:proofErr w:type="gramStart"/>
      <w:r w:rsidRPr="009629CD">
        <w:rPr>
          <w:rFonts w:ascii="Times New Roman" w:hAnsi="Times New Roman" w:cs="Times New Roman"/>
        </w:rPr>
        <w:t>)</w:t>
      </w:r>
      <w:proofErr w:type="gramEnd"/>
    </w:p>
    <w:p w:rsidR="00DC41DD" w:rsidRPr="009629CD" w:rsidRDefault="00DC41DD" w:rsidP="00D61247">
      <w:pPr>
        <w:pStyle w:val="Nivel3"/>
        <w:spacing w:afterLines="120" w:line="312" w:lineRule="auto"/>
        <w:ind w:left="0" w:firstLine="709"/>
        <w:rPr>
          <w:rFonts w:ascii="Times New Roman" w:hAnsi="Times New Roman" w:cs="Times New Roman"/>
        </w:rPr>
      </w:pPr>
      <w:r w:rsidRPr="009629CD">
        <w:rPr>
          <w:rFonts w:ascii="Times New Roman" w:hAnsi="Times New Roman" w:cs="Times New Roman"/>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9629CD">
          <w:rPr>
            <w:rStyle w:val="Hyperlink"/>
            <w:rFonts w:ascii="Times New Roman" w:hAnsi="Times New Roman" w:cs="Times New Roman"/>
          </w:rPr>
          <w:t>art. 156, §8º, da Lei nº 14.133, de 2021</w:t>
        </w:r>
      </w:hyperlink>
      <w:r w:rsidRPr="009629CD">
        <w:rPr>
          <w:rFonts w:ascii="Times New Roman" w:hAnsi="Times New Roman" w:cs="Times New Roman"/>
        </w:rPr>
        <w:t>).</w:t>
      </w:r>
    </w:p>
    <w:p w:rsidR="00DC41DD" w:rsidRPr="009629CD" w:rsidRDefault="00DC41DD" w:rsidP="00D61247">
      <w:pPr>
        <w:pStyle w:val="Nivel3"/>
        <w:spacing w:afterLines="120" w:line="312" w:lineRule="auto"/>
        <w:ind w:left="0" w:firstLine="709"/>
        <w:rPr>
          <w:rFonts w:ascii="Times New Roman" w:hAnsi="Times New Roman" w:cs="Times New Roman"/>
        </w:rPr>
      </w:pPr>
      <w:r w:rsidRPr="009629CD">
        <w:rPr>
          <w:rFonts w:ascii="Times New Roman" w:hAnsi="Times New Roman" w:cs="Times New Roman"/>
        </w:rPr>
        <w:t xml:space="preserve">Previamente ao encaminhamento à cobrança judicial, a multa poderá ser recolhida administrativamente no prazo máximo de </w:t>
      </w:r>
      <w:r w:rsidR="00527269" w:rsidRPr="009629CD">
        <w:rPr>
          <w:rFonts w:ascii="Times New Roman" w:hAnsi="Times New Roman" w:cs="Times New Roman"/>
          <w:i/>
          <w:iCs/>
          <w:color w:val="FF0000"/>
        </w:rPr>
        <w:t>15 (quinze</w:t>
      </w:r>
      <w:r w:rsidRPr="009629CD">
        <w:rPr>
          <w:rFonts w:ascii="Times New Roman" w:hAnsi="Times New Roman" w:cs="Times New Roman"/>
          <w:i/>
          <w:iCs/>
          <w:color w:val="FF0000"/>
        </w:rPr>
        <w:t xml:space="preserve">) </w:t>
      </w:r>
      <w:r w:rsidRPr="009629CD">
        <w:rPr>
          <w:rFonts w:ascii="Times New Roman" w:hAnsi="Times New Roman" w:cs="Times New Roman"/>
        </w:rPr>
        <w:t>dias, a contar da data do recebimento da comunicação enviada pela autoridade competente.</w:t>
      </w:r>
      <w:bookmarkStart w:id="1" w:name="_Hlk78351618"/>
      <w:bookmarkEnd w:id="1"/>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A aplicação das sanções realizar-se-á em processo administrativo que assegure o contraditório e a ampla defesa ao Contratado, observando-se o procedimento previsto no </w:t>
      </w:r>
      <w:r w:rsidRPr="009629CD">
        <w:rPr>
          <w:rFonts w:ascii="Times New Roman" w:hAnsi="Times New Roman" w:cs="Times New Roman"/>
          <w:b/>
          <w:bCs/>
        </w:rPr>
        <w:t xml:space="preserve">caput </w:t>
      </w:r>
      <w:r w:rsidRPr="009629CD">
        <w:rPr>
          <w:rFonts w:ascii="Times New Roman" w:hAnsi="Times New Roman" w:cs="Times New Roman"/>
        </w:rPr>
        <w:t xml:space="preserve">e parágrafos do </w:t>
      </w:r>
      <w:hyperlink r:id="rId37" w:anchor="art158" w:history="1">
        <w:r w:rsidRPr="009629CD">
          <w:rPr>
            <w:rStyle w:val="Hyperlink"/>
            <w:rFonts w:ascii="Times New Roman" w:hAnsi="Times New Roman" w:cs="Times New Roman"/>
          </w:rPr>
          <w:t>art. 158 da Lei nº 14.133, de 2021</w:t>
        </w:r>
      </w:hyperlink>
      <w:r w:rsidRPr="009629CD">
        <w:rPr>
          <w:rFonts w:ascii="Times New Roman" w:hAnsi="Times New Roman" w:cs="Times New Roman"/>
        </w:rPr>
        <w:t>, para as penalidades de impedimento de licitar e contratar e de declaração de inidoneidade para licitar ou contratar.</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Na aplicação das sanções serão considerados (</w:t>
      </w:r>
      <w:hyperlink r:id="rId38" w:anchor="art156§1" w:history="1">
        <w:r w:rsidRPr="009629CD">
          <w:rPr>
            <w:rStyle w:val="Hyperlink"/>
            <w:rFonts w:ascii="Times New Roman" w:hAnsi="Times New Roman" w:cs="Times New Roman"/>
          </w:rPr>
          <w:t>art. 156, §1º, da Lei nº 14.133, de 2021</w:t>
        </w:r>
      </w:hyperlink>
      <w:r w:rsidRPr="009629CD">
        <w:rPr>
          <w:rFonts w:ascii="Times New Roman" w:hAnsi="Times New Roman" w:cs="Times New Roman"/>
        </w:rPr>
        <w:t>):</w:t>
      </w:r>
    </w:p>
    <w:p w:rsidR="00DC41DD" w:rsidRPr="009629CD" w:rsidRDefault="00DC41DD" w:rsidP="00D61247">
      <w:pPr>
        <w:numPr>
          <w:ilvl w:val="0"/>
          <w:numId w:val="16"/>
        </w:numPr>
        <w:suppressAutoHyphens/>
        <w:spacing w:before="120" w:afterLines="120" w:line="312" w:lineRule="auto"/>
        <w:ind w:left="340" w:firstLine="567"/>
        <w:contextualSpacing/>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a</w:t>
      </w:r>
      <w:proofErr w:type="gramEnd"/>
      <w:r w:rsidRPr="009629CD">
        <w:rPr>
          <w:rFonts w:ascii="Times New Roman" w:eastAsia="Arial" w:hAnsi="Times New Roman" w:cs="Times New Roman"/>
          <w:sz w:val="20"/>
          <w:szCs w:val="20"/>
        </w:rPr>
        <w:t xml:space="preserve"> natureza e a gravidade da infração cometida;</w:t>
      </w:r>
    </w:p>
    <w:p w:rsidR="00DC41DD" w:rsidRPr="009629CD" w:rsidRDefault="00DC41DD" w:rsidP="00D61247">
      <w:pPr>
        <w:numPr>
          <w:ilvl w:val="0"/>
          <w:numId w:val="16"/>
        </w:numPr>
        <w:suppressAutoHyphens/>
        <w:spacing w:before="120" w:afterLines="120" w:line="312" w:lineRule="auto"/>
        <w:ind w:left="340" w:firstLine="567"/>
        <w:contextualSpacing/>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as</w:t>
      </w:r>
      <w:proofErr w:type="gramEnd"/>
      <w:r w:rsidRPr="009629CD">
        <w:rPr>
          <w:rFonts w:ascii="Times New Roman" w:eastAsia="Arial" w:hAnsi="Times New Roman" w:cs="Times New Roman"/>
          <w:sz w:val="20"/>
          <w:szCs w:val="20"/>
        </w:rPr>
        <w:t xml:space="preserve"> peculiaridades do caso concreto;</w:t>
      </w:r>
    </w:p>
    <w:p w:rsidR="00DC41DD" w:rsidRPr="009629CD" w:rsidRDefault="00DC41DD" w:rsidP="00D61247">
      <w:pPr>
        <w:numPr>
          <w:ilvl w:val="0"/>
          <w:numId w:val="16"/>
        </w:numPr>
        <w:suppressAutoHyphens/>
        <w:spacing w:before="120" w:afterLines="120" w:line="312" w:lineRule="auto"/>
        <w:ind w:left="340" w:firstLine="567"/>
        <w:contextualSpacing/>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as</w:t>
      </w:r>
      <w:proofErr w:type="gramEnd"/>
      <w:r w:rsidRPr="009629CD">
        <w:rPr>
          <w:rFonts w:ascii="Times New Roman" w:eastAsia="Arial" w:hAnsi="Times New Roman" w:cs="Times New Roman"/>
          <w:sz w:val="20"/>
          <w:szCs w:val="20"/>
        </w:rPr>
        <w:t xml:space="preserve"> circunstâncias agravantes ou atenuantes;</w:t>
      </w:r>
    </w:p>
    <w:p w:rsidR="00DC41DD" w:rsidRPr="009629CD" w:rsidRDefault="00DC41DD" w:rsidP="00D61247">
      <w:pPr>
        <w:numPr>
          <w:ilvl w:val="0"/>
          <w:numId w:val="16"/>
        </w:numPr>
        <w:suppressAutoHyphens/>
        <w:spacing w:before="120" w:afterLines="120" w:line="312" w:lineRule="auto"/>
        <w:ind w:left="340" w:firstLine="567"/>
        <w:contextualSpacing/>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os</w:t>
      </w:r>
      <w:proofErr w:type="gramEnd"/>
      <w:r w:rsidRPr="009629CD">
        <w:rPr>
          <w:rFonts w:ascii="Times New Roman" w:eastAsia="Arial" w:hAnsi="Times New Roman" w:cs="Times New Roman"/>
          <w:sz w:val="20"/>
          <w:szCs w:val="20"/>
        </w:rPr>
        <w:t xml:space="preserve"> danos que dela provierem para o Contratante;</w:t>
      </w:r>
    </w:p>
    <w:p w:rsidR="00DC41DD" w:rsidRPr="009629CD" w:rsidRDefault="00DC41DD" w:rsidP="00D61247">
      <w:pPr>
        <w:numPr>
          <w:ilvl w:val="0"/>
          <w:numId w:val="16"/>
        </w:numPr>
        <w:suppressAutoHyphens/>
        <w:spacing w:before="120" w:afterLines="120" w:line="312" w:lineRule="auto"/>
        <w:ind w:left="340" w:firstLine="567"/>
        <w:contextualSpacing/>
        <w:jc w:val="both"/>
        <w:rPr>
          <w:rFonts w:ascii="Times New Roman" w:eastAsia="Arial" w:hAnsi="Times New Roman" w:cs="Times New Roman"/>
          <w:sz w:val="20"/>
          <w:szCs w:val="20"/>
        </w:rPr>
      </w:pPr>
      <w:proofErr w:type="gramStart"/>
      <w:r w:rsidRPr="009629CD">
        <w:rPr>
          <w:rFonts w:ascii="Times New Roman" w:eastAsia="Arial" w:hAnsi="Times New Roman" w:cs="Times New Roman"/>
          <w:sz w:val="20"/>
          <w:szCs w:val="20"/>
        </w:rPr>
        <w:t>a</w:t>
      </w:r>
      <w:proofErr w:type="gramEnd"/>
      <w:r w:rsidRPr="009629CD">
        <w:rPr>
          <w:rFonts w:ascii="Times New Roman" w:eastAsia="Arial" w:hAnsi="Times New Roman" w:cs="Times New Roman"/>
          <w:sz w:val="20"/>
          <w:szCs w:val="20"/>
        </w:rPr>
        <w:t xml:space="preserve"> implantação ou o aperfeiçoamento de programa de integridade, conforme normas e orientações dos órgãos de controle.</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Os atos previstos como infrações administrativas na </w:t>
      </w:r>
      <w:hyperlink r:id="rId39" w:history="1">
        <w:r w:rsidRPr="009629CD">
          <w:rPr>
            <w:rStyle w:val="Hyperlink"/>
            <w:rFonts w:ascii="Times New Roman" w:hAnsi="Times New Roman" w:cs="Times New Roman"/>
          </w:rPr>
          <w:t>Lei nº 14.133, de 2021</w:t>
        </w:r>
      </w:hyperlink>
      <w:r w:rsidRPr="009629CD">
        <w:rPr>
          <w:rFonts w:ascii="Times New Roman" w:hAnsi="Times New Roman" w:cs="Times New Roman"/>
        </w:rPr>
        <w:t xml:space="preserve">, ou em outras leis de licitações e contratos da Administração Pública que também sejam tipificados como atos lesivos na </w:t>
      </w:r>
      <w:hyperlink r:id="rId40" w:history="1">
        <w:r w:rsidRPr="009629CD">
          <w:rPr>
            <w:rStyle w:val="Hyperlink"/>
            <w:rFonts w:ascii="Times New Roman" w:hAnsi="Times New Roman" w:cs="Times New Roman"/>
          </w:rPr>
          <w:t xml:space="preserve">Lei nº 12.846, de </w:t>
        </w:r>
        <w:r w:rsidRPr="009629CD">
          <w:rPr>
            <w:rStyle w:val="Hyperlink"/>
            <w:rFonts w:ascii="Times New Roman" w:hAnsi="Times New Roman" w:cs="Times New Roman"/>
          </w:rPr>
          <w:lastRenderedPageBreak/>
          <w:t>2013</w:t>
        </w:r>
      </w:hyperlink>
      <w:r w:rsidRPr="009629CD">
        <w:rPr>
          <w:rFonts w:ascii="Times New Roman" w:hAnsi="Times New Roman" w:cs="Times New Roman"/>
        </w:rPr>
        <w:t xml:space="preserve">, serão apurados e julgados conjuntamente, nos mesmos autos, observados o rito procedimental e autoridade </w:t>
      </w:r>
      <w:proofErr w:type="gramStart"/>
      <w:r w:rsidRPr="009629CD">
        <w:rPr>
          <w:rFonts w:ascii="Times New Roman" w:hAnsi="Times New Roman" w:cs="Times New Roman"/>
        </w:rPr>
        <w:t>competente definidos</w:t>
      </w:r>
      <w:proofErr w:type="gramEnd"/>
      <w:r w:rsidRPr="009629CD">
        <w:rPr>
          <w:rFonts w:ascii="Times New Roman" w:hAnsi="Times New Roman" w:cs="Times New Roman"/>
        </w:rPr>
        <w:t xml:space="preserve"> na referida Lei (</w:t>
      </w:r>
      <w:hyperlink r:id="rId41" w:history="1">
        <w:r w:rsidRPr="009629CD">
          <w:rPr>
            <w:rStyle w:val="Hyperlink"/>
            <w:rFonts w:ascii="Times New Roman" w:hAnsi="Times New Roman" w:cs="Times New Roman"/>
          </w:rPr>
          <w:t>art. 159</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i/>
          <w:iCs/>
        </w:rPr>
      </w:pPr>
      <w:r w:rsidRPr="009629CD">
        <w:rPr>
          <w:rFonts w:ascii="Times New Roman" w:hAnsi="Times New Roman" w:cs="Times New Roman"/>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9629CD">
          <w:rPr>
            <w:rStyle w:val="Hyperlink"/>
            <w:rFonts w:ascii="Times New Roman" w:hAnsi="Times New Roman" w:cs="Times New Roman"/>
          </w:rPr>
          <w:t>art. 160, da Lei nº 14.133, de 2021</w:t>
        </w:r>
      </w:hyperlink>
      <w:r w:rsidRPr="009629CD">
        <w:rPr>
          <w:rFonts w:ascii="Times New Roman" w:hAnsi="Times New Roman" w:cs="Times New Roman"/>
        </w:rPr>
        <w:t>)</w:t>
      </w:r>
      <w:r w:rsidR="000F1778"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i/>
          <w:iCs/>
        </w:rPr>
      </w:pPr>
      <w:r w:rsidRPr="009629CD">
        <w:rPr>
          <w:rFonts w:ascii="Times New Roman" w:hAnsi="Times New Roman" w:cs="Times New Roman"/>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629CD">
        <w:rPr>
          <w:rFonts w:ascii="Times New Roman" w:hAnsi="Times New Roman" w:cs="Times New Roman"/>
        </w:rPr>
        <w:t>Ceis</w:t>
      </w:r>
      <w:proofErr w:type="spellEnd"/>
      <w:r w:rsidRPr="009629CD">
        <w:rPr>
          <w:rFonts w:ascii="Times New Roman" w:hAnsi="Times New Roman" w:cs="Times New Roman"/>
        </w:rPr>
        <w:t>) e no Cadastro Nacional de Empresas Punidas (</w:t>
      </w:r>
      <w:proofErr w:type="spellStart"/>
      <w:r w:rsidRPr="009629CD">
        <w:rPr>
          <w:rFonts w:ascii="Times New Roman" w:hAnsi="Times New Roman" w:cs="Times New Roman"/>
        </w:rPr>
        <w:t>Cnep</w:t>
      </w:r>
      <w:proofErr w:type="spellEnd"/>
      <w:r w:rsidRPr="009629CD">
        <w:rPr>
          <w:rFonts w:ascii="Times New Roman" w:hAnsi="Times New Roman" w:cs="Times New Roman"/>
        </w:rPr>
        <w:t>), instituídos no âmbito do Poder Executivo Federal. (</w:t>
      </w:r>
      <w:hyperlink r:id="rId43" w:anchor="art161" w:history="1">
        <w:r w:rsidRPr="009629CD">
          <w:rPr>
            <w:rStyle w:val="Hyperlink"/>
            <w:rFonts w:ascii="Times New Roman" w:hAnsi="Times New Roman" w:cs="Times New Roman"/>
          </w:rPr>
          <w:t>Art. 161, da Lei nº 14.133, de 2021</w:t>
        </w:r>
      </w:hyperlink>
      <w:r w:rsidRPr="009629CD">
        <w:rPr>
          <w:rFonts w:ascii="Times New Roman" w:hAnsi="Times New Roman" w:cs="Times New Roman"/>
        </w:rPr>
        <w:t>)</w:t>
      </w:r>
      <w:r w:rsidR="000F1778"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i/>
          <w:iCs/>
        </w:rPr>
      </w:pPr>
      <w:r w:rsidRPr="009629CD">
        <w:rPr>
          <w:rFonts w:ascii="Times New Roman" w:hAnsi="Times New Roman" w:cs="Times New Roman"/>
        </w:rPr>
        <w:t xml:space="preserve">As sanções de impedimento de licitar e contratar e declaração de inidoneidade para licitar ou contratar são passíveis de reabilitação na forma do </w:t>
      </w:r>
      <w:hyperlink r:id="rId44" w:anchor="163" w:history="1">
        <w:r w:rsidRPr="009629CD">
          <w:rPr>
            <w:rStyle w:val="Hyperlink"/>
            <w:rFonts w:ascii="Times New Roman" w:hAnsi="Times New Roman" w:cs="Times New Roman"/>
          </w:rPr>
          <w:t>art. 163 da Lei nº 14.133/21</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629CD">
        <w:rPr>
          <w:rFonts w:ascii="Times New Roman" w:hAnsi="Times New Roman" w:cs="Times New Roman"/>
        </w:rPr>
        <w:t>órgão decorrentes deste mesmo contrato ou de outros contratos administrativos que o contratado possua com o mesmo órgão</w:t>
      </w:r>
      <w:proofErr w:type="gramEnd"/>
      <w:r w:rsidRPr="009629CD">
        <w:rPr>
          <w:rFonts w:ascii="Times New Roman" w:hAnsi="Times New Roman" w:cs="Times New Roman"/>
        </w:rPr>
        <w:t xml:space="preserve"> ora contratante, na forma da Instrução </w:t>
      </w:r>
      <w:hyperlink r:id="rId45" w:history="1">
        <w:r w:rsidRPr="009629CD">
          <w:rPr>
            <w:rStyle w:val="Hyperlink"/>
            <w:rFonts w:ascii="Times New Roman" w:hAnsi="Times New Roman" w:cs="Times New Roman"/>
          </w:rPr>
          <w:t>Normativa SEGES/ME nº 26, de 13 de abril de 2022</w:t>
        </w:r>
      </w:hyperlink>
      <w:r w:rsidRPr="009629CD">
        <w:rPr>
          <w:rFonts w:ascii="Times New Roman" w:hAnsi="Times New Roman" w:cs="Times New Roman"/>
        </w:rPr>
        <w:t xml:space="preserve">. </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SEGUNDA– DA EXTINÇÃO CONTRATUAL (</w:t>
      </w:r>
      <w:hyperlink r:id="rId46" w:anchor="art92" w:history="1">
        <w:r w:rsidRPr="009629CD">
          <w:rPr>
            <w:rStyle w:val="Hyperlink"/>
            <w:rFonts w:ascii="Times New Roman" w:hAnsi="Times New Roman" w:cs="Times New Roman"/>
          </w:rPr>
          <w:t>art. 92, XIX</w:t>
        </w:r>
      </w:hyperlink>
      <w:proofErr w:type="gramStart"/>
      <w:r w:rsidRPr="009629CD">
        <w:rPr>
          <w:rFonts w:ascii="Times New Roman" w:hAnsi="Times New Roman" w:cs="Times New Roman"/>
        </w:rPr>
        <w:t>)</w:t>
      </w:r>
      <w:proofErr w:type="gramEnd"/>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O contrato se extingue quando cumpridas as obrigações de ambas as partes, ainda que isso ocorra antes do prazo estipulado para tanto.</w:t>
      </w:r>
    </w:p>
    <w:p w:rsidR="00DC41DD" w:rsidRPr="009629CD" w:rsidRDefault="00DC41DD" w:rsidP="00D61247">
      <w:pPr>
        <w:pStyle w:val="Nvel2-Red"/>
        <w:spacing w:afterLines="120" w:line="312" w:lineRule="auto"/>
        <w:ind w:firstLine="567"/>
        <w:rPr>
          <w:rFonts w:ascii="Times New Roman" w:hAnsi="Times New Roman" w:cs="Times New Roman"/>
        </w:rPr>
      </w:pPr>
      <w:r w:rsidRPr="009629CD">
        <w:rPr>
          <w:rFonts w:ascii="Times New Roman" w:hAnsi="Times New Roman" w:cs="Times New Roman"/>
        </w:rPr>
        <w:t>Se as obrigações não forem cumpridas no prazo estipulado, a vigência ficará prorrogada até a conclusão do objeto, caso em que deverá a Administração providenciar a readequação do cronograma fixado para o contrato.</w:t>
      </w:r>
    </w:p>
    <w:p w:rsidR="00DC41DD" w:rsidRPr="009629CD" w:rsidRDefault="00DC41DD" w:rsidP="00D61247">
      <w:pPr>
        <w:pStyle w:val="Nvel3-R"/>
        <w:spacing w:afterLines="120" w:line="312" w:lineRule="auto"/>
        <w:ind w:left="170" w:firstLine="709"/>
        <w:rPr>
          <w:rFonts w:ascii="Times New Roman" w:hAnsi="Times New Roman" w:cs="Times New Roman"/>
        </w:rPr>
      </w:pPr>
      <w:r w:rsidRPr="009629CD">
        <w:rPr>
          <w:rFonts w:ascii="Times New Roman" w:hAnsi="Times New Roman" w:cs="Times New Roman"/>
        </w:rPr>
        <w:t xml:space="preserve">Quando a não conclusão do </w:t>
      </w:r>
      <w:proofErr w:type="gramStart"/>
      <w:r w:rsidRPr="009629CD">
        <w:rPr>
          <w:rFonts w:ascii="Times New Roman" w:hAnsi="Times New Roman" w:cs="Times New Roman"/>
        </w:rPr>
        <w:t>contrato referida no item anterior</w:t>
      </w:r>
      <w:proofErr w:type="gramEnd"/>
      <w:r w:rsidRPr="009629CD">
        <w:rPr>
          <w:rFonts w:ascii="Times New Roman" w:hAnsi="Times New Roman" w:cs="Times New Roman"/>
        </w:rPr>
        <w:t xml:space="preserve"> decorrer de culpa do contratado:</w:t>
      </w:r>
    </w:p>
    <w:p w:rsidR="00DC41DD" w:rsidRPr="009629CD" w:rsidRDefault="00DC41DD" w:rsidP="00D61247">
      <w:pPr>
        <w:pStyle w:val="PargrafodaLista"/>
        <w:numPr>
          <w:ilvl w:val="0"/>
          <w:numId w:val="17"/>
        </w:numPr>
        <w:suppressAutoHyphens/>
        <w:spacing w:before="120" w:afterLines="120" w:line="312" w:lineRule="auto"/>
        <w:ind w:left="0" w:firstLine="709"/>
        <w:jc w:val="both"/>
        <w:rPr>
          <w:rFonts w:ascii="Times New Roman" w:eastAsia="Arial" w:hAnsi="Times New Roman" w:cs="Times New Roman"/>
          <w:i/>
          <w:iCs/>
          <w:color w:val="FF0000"/>
          <w:sz w:val="20"/>
          <w:szCs w:val="20"/>
        </w:rPr>
      </w:pPr>
      <w:proofErr w:type="gramStart"/>
      <w:r w:rsidRPr="009629CD">
        <w:rPr>
          <w:rFonts w:ascii="Times New Roman" w:eastAsia="Arial" w:hAnsi="Times New Roman" w:cs="Times New Roman"/>
          <w:i/>
          <w:iCs/>
          <w:color w:val="FF0000"/>
          <w:sz w:val="20"/>
          <w:szCs w:val="20"/>
        </w:rPr>
        <w:t>ficará</w:t>
      </w:r>
      <w:proofErr w:type="gramEnd"/>
      <w:r w:rsidRPr="009629CD">
        <w:rPr>
          <w:rFonts w:ascii="Times New Roman" w:eastAsia="Arial" w:hAnsi="Times New Roman" w:cs="Times New Roman"/>
          <w:i/>
          <w:iCs/>
          <w:color w:val="FF0000"/>
          <w:sz w:val="20"/>
          <w:szCs w:val="20"/>
        </w:rPr>
        <w:t xml:space="preserve"> ele constituído em mora, sendo-lhe aplicáveis as respectivas sanções administrativas; e  </w:t>
      </w:r>
    </w:p>
    <w:p w:rsidR="00DC41DD" w:rsidRPr="009629CD" w:rsidRDefault="00DC41DD" w:rsidP="00D61247">
      <w:pPr>
        <w:pStyle w:val="PargrafodaLista"/>
        <w:numPr>
          <w:ilvl w:val="0"/>
          <w:numId w:val="17"/>
        </w:numPr>
        <w:suppressAutoHyphens/>
        <w:spacing w:before="120" w:afterLines="120" w:line="312" w:lineRule="auto"/>
        <w:ind w:left="0" w:firstLine="709"/>
        <w:jc w:val="both"/>
        <w:rPr>
          <w:rFonts w:ascii="Times New Roman" w:eastAsia="Arial" w:hAnsi="Times New Roman" w:cs="Times New Roman"/>
          <w:i/>
          <w:iCs/>
          <w:color w:val="FF0000"/>
          <w:sz w:val="20"/>
          <w:szCs w:val="20"/>
        </w:rPr>
      </w:pPr>
      <w:proofErr w:type="gramStart"/>
      <w:r w:rsidRPr="009629CD">
        <w:rPr>
          <w:rFonts w:ascii="Times New Roman" w:eastAsia="Arial" w:hAnsi="Times New Roman" w:cs="Times New Roman"/>
          <w:i/>
          <w:iCs/>
          <w:color w:val="FF0000"/>
          <w:sz w:val="20"/>
          <w:szCs w:val="20"/>
        </w:rPr>
        <w:t>poderá</w:t>
      </w:r>
      <w:proofErr w:type="gramEnd"/>
      <w:r w:rsidRPr="009629CD">
        <w:rPr>
          <w:rFonts w:ascii="Times New Roman" w:eastAsia="Arial" w:hAnsi="Times New Roman" w:cs="Times New Roman"/>
          <w:i/>
          <w:iCs/>
          <w:color w:val="FF0000"/>
          <w:sz w:val="20"/>
          <w:szCs w:val="20"/>
        </w:rPr>
        <w:t xml:space="preserve"> a Administração optar pela extinção do contrato e, nesse caso, adotará as medidas admitidas em lei para a continuidade da execução contratual.</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contrato pode ser extinto antes de cumpridas as obrigações nele estipuladas, </w:t>
      </w:r>
      <w:proofErr w:type="gramStart"/>
      <w:r w:rsidRPr="009629CD">
        <w:rPr>
          <w:rFonts w:ascii="Times New Roman" w:hAnsi="Times New Roman" w:cs="Times New Roman"/>
        </w:rPr>
        <w:t>ou antes</w:t>
      </w:r>
      <w:proofErr w:type="gramEnd"/>
      <w:r w:rsidRPr="009629CD">
        <w:rPr>
          <w:rFonts w:ascii="Times New Roman" w:hAnsi="Times New Roman" w:cs="Times New Roman"/>
        </w:rPr>
        <w:t xml:space="preserve"> do prazo nele fixado, por algum dos motivos previstos no </w:t>
      </w:r>
      <w:hyperlink r:id="rId47" w:anchor="art137" w:history="1">
        <w:r w:rsidRPr="009629CD">
          <w:rPr>
            <w:rStyle w:val="Hyperlink"/>
            <w:rFonts w:ascii="Times New Roman" w:hAnsi="Times New Roman" w:cs="Times New Roman"/>
          </w:rPr>
          <w:t>artigo 137 da Lei nº 14.133/21</w:t>
        </w:r>
      </w:hyperlink>
      <w:r w:rsidRPr="009629CD">
        <w:rPr>
          <w:rFonts w:ascii="Times New Roman" w:hAnsi="Times New Roman" w:cs="Times New Roman"/>
        </w:rPr>
        <w:t xml:space="preserve">, bem como amigavelmente, </w:t>
      </w:r>
      <w:r w:rsidRPr="009629CD">
        <w:rPr>
          <w:rFonts w:ascii="Times New Roman" w:hAnsi="Times New Roman" w:cs="Times New Roman"/>
          <w:color w:val="000000" w:themeColor="text1"/>
        </w:rPr>
        <w:t>assegurados o contraditório e a ampla defesa</w:t>
      </w:r>
      <w:r w:rsidRPr="009629CD">
        <w:rPr>
          <w:rFonts w:ascii="Times New Roman" w:hAnsi="Times New Roman" w:cs="Times New Roman"/>
        </w:rPr>
        <w:t>.</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 xml:space="preserve">Nesta hipótese, aplicam-se também os </w:t>
      </w:r>
      <w:hyperlink r:id="rId48" w:anchor="art138" w:history="1">
        <w:r w:rsidRPr="009629CD">
          <w:rPr>
            <w:rStyle w:val="Hyperlink"/>
            <w:rFonts w:ascii="Times New Roman" w:hAnsi="Times New Roman" w:cs="Times New Roman"/>
          </w:rPr>
          <w:t>artigos 138 e 139 da mesma Lei</w:t>
        </w:r>
      </w:hyperlink>
      <w:r w:rsidRPr="009629CD">
        <w:rPr>
          <w:rFonts w:ascii="Times New Roman" w:hAnsi="Times New Roman" w:cs="Times New Roman"/>
        </w:rPr>
        <w:t>.</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lastRenderedPageBreak/>
        <w:t xml:space="preserve">A </w:t>
      </w:r>
      <w:r w:rsidRPr="009629CD">
        <w:rPr>
          <w:rFonts w:ascii="Times New Roman" w:hAnsi="Times New Roman" w:cs="Times New Roman"/>
          <w:color w:val="000000" w:themeColor="text1"/>
        </w:rPr>
        <w:t>alteração social ou a modificação da finalidade ou da estrutura da empresa</w:t>
      </w:r>
      <w:r w:rsidRPr="009629CD">
        <w:rPr>
          <w:rFonts w:ascii="Times New Roman" w:hAnsi="Times New Roman" w:cs="Times New Roman"/>
        </w:rPr>
        <w:t xml:space="preserve"> não ensejará a rescisão se não </w:t>
      </w:r>
      <w:r w:rsidRPr="009629CD">
        <w:rPr>
          <w:rFonts w:ascii="Times New Roman" w:hAnsi="Times New Roman" w:cs="Times New Roman"/>
          <w:color w:val="000000" w:themeColor="text1"/>
        </w:rPr>
        <w:t>restringir sua capacidade de concluir o contrato.</w:t>
      </w:r>
    </w:p>
    <w:p w:rsidR="00DC41DD" w:rsidRPr="009629CD" w:rsidRDefault="00DC41DD" w:rsidP="00D61247">
      <w:pPr>
        <w:pStyle w:val="Nivel4"/>
        <w:spacing w:afterLines="120" w:line="312" w:lineRule="auto"/>
        <w:ind w:left="284" w:firstLine="709"/>
        <w:rPr>
          <w:rFonts w:ascii="Times New Roman" w:hAnsi="Times New Roman" w:cs="Times New Roman"/>
        </w:rPr>
      </w:pPr>
      <w:r w:rsidRPr="009629CD">
        <w:rPr>
          <w:rFonts w:ascii="Times New Roman" w:hAnsi="Times New Roman" w:cs="Times New Roman"/>
          <w:color w:val="000000" w:themeColor="text1"/>
        </w:rPr>
        <w:t xml:space="preserve">Se a operação </w:t>
      </w:r>
      <w:r w:rsidRPr="009629CD">
        <w:rPr>
          <w:rFonts w:ascii="Times New Roman" w:hAnsi="Times New Roman" w:cs="Times New Roman"/>
        </w:rPr>
        <w:t>implicar mudança da pessoa jurídica contratada, deverá ser formalizado termo aditivo para alteração subjetiva.</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O termo de rescisão, sempre que possível, será precedido:</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Balanço dos eventos contratuais já cumpridos ou parcialmente cumpridos;</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Relação dos pagamentos já efetuados e ainda devidos;</w:t>
      </w:r>
    </w:p>
    <w:p w:rsidR="00DC41DD" w:rsidRPr="009629CD" w:rsidRDefault="00DC41DD" w:rsidP="00D61247">
      <w:pPr>
        <w:pStyle w:val="Nivel3"/>
        <w:spacing w:afterLines="120" w:line="312" w:lineRule="auto"/>
        <w:ind w:left="170" w:firstLine="709"/>
        <w:rPr>
          <w:rFonts w:ascii="Times New Roman" w:hAnsi="Times New Roman" w:cs="Times New Roman"/>
        </w:rPr>
      </w:pPr>
      <w:r w:rsidRPr="009629CD">
        <w:rPr>
          <w:rFonts w:ascii="Times New Roman" w:hAnsi="Times New Roman" w:cs="Times New Roman"/>
        </w:rPr>
        <w:t>Indenizações e multas.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A extinção do contrato não configura óbice para o reconhecimento do desequilíbrio econômico-financeiro, hipótese em que será concedida indenização por meio de termo indenizatório (</w:t>
      </w:r>
      <w:hyperlink r:id="rId49" w:anchor="art131" w:history="1">
        <w:r w:rsidRPr="009629CD">
          <w:rPr>
            <w:rStyle w:val="Hyperlink"/>
            <w:rFonts w:ascii="Times New Roman" w:hAnsi="Times New Roman" w:cs="Times New Roman"/>
          </w:rPr>
          <w:t xml:space="preserve">art. 131, </w:t>
        </w:r>
        <w:r w:rsidRPr="009629CD">
          <w:rPr>
            <w:rStyle w:val="Hyperlink"/>
            <w:rFonts w:ascii="Times New Roman" w:hAnsi="Times New Roman" w:cs="Times New Roman"/>
            <w:i/>
            <w:iCs/>
          </w:rPr>
          <w:t xml:space="preserve">caput, </w:t>
        </w:r>
        <w:r w:rsidRPr="009629CD">
          <w:rPr>
            <w:rStyle w:val="Hyperlink"/>
            <w:rFonts w:ascii="Times New Roman" w:hAnsi="Times New Roman" w:cs="Times New Roman"/>
          </w:rPr>
          <w:t>da Lei n.º 14.133, de 2021</w:t>
        </w:r>
      </w:hyperlink>
      <w:r w:rsidRPr="009629CD">
        <w:rPr>
          <w:rFonts w:ascii="Times New Roman" w:hAnsi="Times New Roman" w:cs="Times New Roman"/>
        </w:rPr>
        <w:t xml:space="preserve">). </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TERCEIRA – DOTAÇÃO ORÇAMENTÁRIA (</w:t>
      </w:r>
      <w:hyperlink r:id="rId50" w:anchor="art92" w:history="1">
        <w:r w:rsidRPr="009629CD">
          <w:rPr>
            <w:rStyle w:val="Hyperlink"/>
            <w:rFonts w:ascii="Times New Roman" w:hAnsi="Times New Roman" w:cs="Times New Roman"/>
          </w:rPr>
          <w:t>art. 92, VIII</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As despesas decorrentes da presente contratação correrão à conta de recursos específicos consignados no Orçamento Geral da União deste exercício, na dotação abaixo discriminada:</w:t>
      </w:r>
    </w:p>
    <w:p w:rsidR="00DC41DD" w:rsidRPr="009629CD" w:rsidRDefault="00DC41DD"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 xml:space="preserve">Gestão/Unidade: </w:t>
      </w:r>
    </w:p>
    <w:p w:rsidR="00DC41DD" w:rsidRPr="009629CD" w:rsidRDefault="00527269"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 xml:space="preserve">Fonte de Recursos: </w:t>
      </w:r>
    </w:p>
    <w:p w:rsidR="00DC41DD" w:rsidRPr="009629CD" w:rsidRDefault="00DC41DD"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 xml:space="preserve">Programa de Trabalho: </w:t>
      </w:r>
    </w:p>
    <w:p w:rsidR="00EB0798" w:rsidRPr="00EB0798" w:rsidRDefault="00DC41DD"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 xml:space="preserve">Elemento de Despesa: </w:t>
      </w:r>
    </w:p>
    <w:p w:rsidR="00DC41DD" w:rsidRPr="009629CD" w:rsidRDefault="00DC41DD"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 xml:space="preserve">Plano Interno: </w:t>
      </w:r>
      <w:bookmarkStart w:id="2" w:name="_GoBack"/>
      <w:bookmarkEnd w:id="2"/>
      <w:r w:rsidR="002C35E3" w:rsidRPr="002C35E3">
        <w:rPr>
          <w:rFonts w:ascii="Times New Roman" w:hAnsi="Times New Roman" w:cs="Times New Roman"/>
          <w:sz w:val="18"/>
          <w:szCs w:val="18"/>
          <w:lang w:eastAsia="en-US"/>
        </w:rPr>
        <w:t>D8SAEMENDAS</w:t>
      </w:r>
      <w:r w:rsidR="002C35E3">
        <w:rPr>
          <w:rFonts w:ascii="Times New Roman" w:hAnsi="Times New Roman" w:cs="Times New Roman"/>
          <w:sz w:val="18"/>
          <w:szCs w:val="18"/>
          <w:lang w:eastAsia="en-US"/>
        </w:rPr>
        <w:t xml:space="preserve">; </w:t>
      </w:r>
    </w:p>
    <w:p w:rsidR="00DC41DD" w:rsidRPr="009629CD" w:rsidRDefault="00DC41DD" w:rsidP="00D61247">
      <w:pPr>
        <w:numPr>
          <w:ilvl w:val="1"/>
          <w:numId w:val="18"/>
        </w:numPr>
        <w:suppressAutoHyphens/>
        <w:spacing w:before="120" w:afterLines="120" w:line="276" w:lineRule="auto"/>
        <w:ind w:left="0" w:firstLine="1134"/>
        <w:jc w:val="both"/>
        <w:rPr>
          <w:rFonts w:ascii="Times New Roman" w:eastAsia="Arial" w:hAnsi="Times New Roman" w:cs="Times New Roman"/>
          <w:sz w:val="20"/>
          <w:szCs w:val="20"/>
        </w:rPr>
      </w:pPr>
      <w:r w:rsidRPr="009629CD">
        <w:rPr>
          <w:rFonts w:ascii="Times New Roman" w:eastAsia="Arial" w:hAnsi="Times New Roman" w:cs="Times New Roman"/>
          <w:sz w:val="20"/>
          <w:szCs w:val="20"/>
        </w:rPr>
        <w:t>Nota de Empenho</w:t>
      </w:r>
      <w:r w:rsidR="00D065C2" w:rsidRPr="009629CD">
        <w:rPr>
          <w:rFonts w:ascii="Times New Roman" w:eastAsia="Arial" w:hAnsi="Times New Roman" w:cs="Times New Roman"/>
          <w:sz w:val="20"/>
          <w:szCs w:val="20"/>
        </w:rPr>
        <w:t>:</w:t>
      </w:r>
    </w:p>
    <w:p w:rsidR="00D065C2" w:rsidRPr="009629CD" w:rsidRDefault="00D065C2" w:rsidP="00D61247">
      <w:pPr>
        <w:suppressAutoHyphens/>
        <w:spacing w:before="120" w:afterLines="120" w:line="312" w:lineRule="auto"/>
        <w:ind w:left="709"/>
        <w:jc w:val="both"/>
        <w:rPr>
          <w:rFonts w:ascii="Times New Roman" w:eastAsia="Arial" w:hAnsi="Times New Roman" w:cs="Times New Roman"/>
          <w:sz w:val="20"/>
          <w:szCs w:val="20"/>
        </w:rPr>
      </w:pP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QUARTA – DOS CASOS OMISSOS (</w:t>
      </w:r>
      <w:hyperlink r:id="rId51" w:anchor="art92" w:history="1">
        <w:r w:rsidRPr="009629CD">
          <w:rPr>
            <w:rStyle w:val="Hyperlink"/>
            <w:rFonts w:ascii="Times New Roman" w:hAnsi="Times New Roman" w:cs="Times New Roman"/>
          </w:rPr>
          <w:t>art. 92, III</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Os casos omissos serão decididos pelo contratante, segundo as disposições contidas na Lei </w:t>
      </w:r>
      <w:hyperlink r:id="rId52" w:history="1">
        <w:r w:rsidRPr="009629CD">
          <w:rPr>
            <w:rStyle w:val="Hyperlink"/>
            <w:rFonts w:ascii="Times New Roman" w:hAnsi="Times New Roman" w:cs="Times New Roman"/>
          </w:rPr>
          <w:t>nº 14.133, de 2021</w:t>
        </w:r>
      </w:hyperlink>
      <w:r w:rsidRPr="009629CD">
        <w:rPr>
          <w:rFonts w:ascii="Times New Roman" w:hAnsi="Times New Roman" w:cs="Times New Roman"/>
        </w:rPr>
        <w:t xml:space="preserve">, e demais normas federais aplicáveis e, subsidiariamente, segundo as disposições contidas na </w:t>
      </w:r>
      <w:hyperlink r:id="rId53" w:history="1">
        <w:r w:rsidRPr="009629CD">
          <w:rPr>
            <w:rStyle w:val="Hyperlink"/>
            <w:rFonts w:ascii="Times New Roman" w:hAnsi="Times New Roman" w:cs="Times New Roman"/>
          </w:rPr>
          <w:t xml:space="preserve">Lei nº 8.078, de </w:t>
        </w:r>
        <w:proofErr w:type="gramStart"/>
        <w:r w:rsidRPr="009629CD">
          <w:rPr>
            <w:rStyle w:val="Hyperlink"/>
            <w:rFonts w:ascii="Times New Roman" w:hAnsi="Times New Roman" w:cs="Times New Roman"/>
          </w:rPr>
          <w:t>1990 – Código</w:t>
        </w:r>
        <w:proofErr w:type="gramEnd"/>
        <w:r w:rsidRPr="009629CD">
          <w:rPr>
            <w:rStyle w:val="Hyperlink"/>
            <w:rFonts w:ascii="Times New Roman" w:hAnsi="Times New Roman" w:cs="Times New Roman"/>
          </w:rPr>
          <w:t xml:space="preserve"> de Defesa do Consumidor</w:t>
        </w:r>
      </w:hyperlink>
      <w:r w:rsidRPr="009629CD">
        <w:rPr>
          <w:rFonts w:ascii="Times New Roman" w:hAnsi="Times New Roman" w:cs="Times New Roman"/>
        </w:rPr>
        <w:t xml:space="preserve"> – e normas e princípios gerais dos contratos.</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lastRenderedPageBreak/>
        <w:t>CLÁUSULA DÉCIMA QUINTA – ALTERAÇÕES</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Eventuais alterações contratuais reger-se-ão pela disciplina dos </w:t>
      </w:r>
      <w:hyperlink r:id="rId54" w:anchor="art124" w:history="1">
        <w:proofErr w:type="spellStart"/>
        <w:r w:rsidRPr="009629CD">
          <w:rPr>
            <w:rStyle w:val="Hyperlink"/>
            <w:rFonts w:ascii="Times New Roman" w:hAnsi="Times New Roman" w:cs="Times New Roman"/>
          </w:rPr>
          <w:t>arts</w:t>
        </w:r>
        <w:proofErr w:type="spellEnd"/>
        <w:r w:rsidR="00FC0BCA" w:rsidRPr="009629CD">
          <w:rPr>
            <w:rStyle w:val="Hyperlink"/>
            <w:rFonts w:ascii="Times New Roman" w:hAnsi="Times New Roman" w:cs="Times New Roman"/>
          </w:rPr>
          <w:t>.</w:t>
        </w:r>
        <w:r w:rsidRPr="009629CD">
          <w:rPr>
            <w:rStyle w:val="Hyperlink"/>
            <w:rFonts w:ascii="Times New Roman" w:hAnsi="Times New Roman" w:cs="Times New Roman"/>
          </w:rPr>
          <w:t xml:space="preserve"> 124 e seguintes da Lei nº 14.133, de 2021</w:t>
        </w:r>
      </w:hyperlink>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O contratado é </w:t>
      </w:r>
      <w:proofErr w:type="gramStart"/>
      <w:r w:rsidRPr="009629CD">
        <w:rPr>
          <w:rFonts w:ascii="Times New Roman" w:hAnsi="Times New Roman" w:cs="Times New Roman"/>
        </w:rPr>
        <w:t>obrigado a aceitar, nas mesmas condições contratuais, os acréscimos ou supressões que se fizerem necessários, até o limite de 25% (vinte e cinco por cento) do valor inicial atualizado do contrato</w:t>
      </w:r>
      <w:proofErr w:type="gramEnd"/>
      <w:r w:rsidRPr="009629CD">
        <w:rPr>
          <w:rFonts w:ascii="Times New Roman" w:hAnsi="Times New Roman" w:cs="Times New Roman"/>
        </w:rPr>
        <w:t>.</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Registros que não caracterizam alteração do contrato podem ser realizados por simples apostila, dispensada a celebração de termo aditivo, na forma do </w:t>
      </w:r>
      <w:hyperlink r:id="rId55" w:anchor="art136" w:history="1">
        <w:r w:rsidRPr="009629CD">
          <w:rPr>
            <w:rStyle w:val="Hyperlink"/>
            <w:rFonts w:ascii="Times New Roman" w:hAnsi="Times New Roman" w:cs="Times New Roman"/>
          </w:rPr>
          <w:t>art. 136 da Lei nº 14.133, de 2021</w:t>
        </w:r>
      </w:hyperlink>
      <w:r w:rsidRPr="009629CD">
        <w:rPr>
          <w:rFonts w:ascii="Times New Roman" w:hAnsi="Times New Roman" w:cs="Times New Roman"/>
        </w:rPr>
        <w:t>.</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SEXTA – PUBLICAÇÃO</w:t>
      </w:r>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rPr>
        <w:t xml:space="preserve">Incumbirá ao contratante divulgar o presente instrumento no Portal Nacional de Contratações Públicas (PNCP), na forma prevista no </w:t>
      </w:r>
      <w:hyperlink r:id="rId56" w:anchor="art94" w:history="1">
        <w:r w:rsidRPr="009629CD">
          <w:rPr>
            <w:rStyle w:val="Hyperlink"/>
            <w:rFonts w:ascii="Times New Roman" w:hAnsi="Times New Roman" w:cs="Times New Roman"/>
          </w:rPr>
          <w:t>art. 94 da Lei 14.133, de 2021</w:t>
        </w:r>
      </w:hyperlink>
      <w:r w:rsidRPr="009629CD">
        <w:rPr>
          <w:rFonts w:ascii="Times New Roman" w:hAnsi="Times New Roman" w:cs="Times New Roman"/>
        </w:rPr>
        <w:t xml:space="preserve">, bem como no respectivo sítio oficial na Internet, em atenção ao </w:t>
      </w:r>
      <w:hyperlink r:id="rId57" w:anchor="art8§2" w:history="1">
        <w:r w:rsidRPr="009629CD">
          <w:rPr>
            <w:rStyle w:val="Hyperlink"/>
            <w:rFonts w:ascii="Times New Roman" w:hAnsi="Times New Roman" w:cs="Times New Roman"/>
          </w:rPr>
          <w:t>art. 8º, §2º, da Lei n. 12.527, de 2011</w:t>
        </w:r>
      </w:hyperlink>
      <w:r w:rsidRPr="009629CD">
        <w:rPr>
          <w:rFonts w:ascii="Times New Roman" w:hAnsi="Times New Roman" w:cs="Times New Roman"/>
        </w:rPr>
        <w:t xml:space="preserve">, c/c </w:t>
      </w:r>
      <w:hyperlink r:id="rId58" w:anchor="art7§3" w:history="1">
        <w:r w:rsidRPr="009629CD">
          <w:rPr>
            <w:rStyle w:val="Hyperlink"/>
            <w:rFonts w:ascii="Times New Roman" w:hAnsi="Times New Roman" w:cs="Times New Roman"/>
          </w:rPr>
          <w:t>art. 7º, §3º, inciso V, do Decreto n. 7.724, de 2012</w:t>
        </w:r>
      </w:hyperlink>
      <w:r w:rsidRPr="009629CD">
        <w:rPr>
          <w:rFonts w:ascii="Times New Roman" w:hAnsi="Times New Roman" w:cs="Times New Roman"/>
        </w:rPr>
        <w:t>.</w:t>
      </w:r>
    </w:p>
    <w:p w:rsidR="00DC41DD" w:rsidRPr="009629CD" w:rsidRDefault="00DC41DD" w:rsidP="00D61247">
      <w:pPr>
        <w:pStyle w:val="Nivel01"/>
        <w:spacing w:before="120" w:afterLines="120" w:line="312" w:lineRule="auto"/>
        <w:ind w:left="0" w:firstLine="0"/>
        <w:rPr>
          <w:rFonts w:ascii="Times New Roman" w:hAnsi="Times New Roman" w:cs="Times New Roman"/>
          <w:color w:val="FFFFFF" w:themeColor="background1"/>
        </w:rPr>
      </w:pPr>
      <w:r w:rsidRPr="009629CD">
        <w:rPr>
          <w:rFonts w:ascii="Times New Roman" w:hAnsi="Times New Roman" w:cs="Times New Roman"/>
        </w:rPr>
        <w:t>CLÁUSULA DÉCIMA SÉTIMA– FORO (</w:t>
      </w:r>
      <w:hyperlink r:id="rId59" w:anchor="art92§1" w:history="1">
        <w:r w:rsidRPr="009629CD">
          <w:rPr>
            <w:rStyle w:val="Hyperlink"/>
            <w:rFonts w:ascii="Times New Roman" w:hAnsi="Times New Roman" w:cs="Times New Roman"/>
          </w:rPr>
          <w:t>art. 92, §1º</w:t>
        </w:r>
      </w:hyperlink>
      <w:proofErr w:type="gramStart"/>
      <w:r w:rsidRPr="009629CD">
        <w:rPr>
          <w:rFonts w:ascii="Times New Roman" w:hAnsi="Times New Roman" w:cs="Times New Roman"/>
        </w:rPr>
        <w:t>)</w:t>
      </w:r>
      <w:proofErr w:type="gramEnd"/>
    </w:p>
    <w:p w:rsidR="00DC41DD" w:rsidRPr="009629CD" w:rsidRDefault="00DC41DD" w:rsidP="00D61247">
      <w:pPr>
        <w:pStyle w:val="Nivel2"/>
        <w:spacing w:afterLines="120" w:line="312" w:lineRule="auto"/>
        <w:ind w:firstLine="567"/>
        <w:rPr>
          <w:rFonts w:ascii="Times New Roman" w:hAnsi="Times New Roman" w:cs="Times New Roman"/>
        </w:rPr>
      </w:pPr>
      <w:r w:rsidRPr="009629CD">
        <w:rPr>
          <w:rFonts w:ascii="Times New Roman" w:hAnsi="Times New Roman" w:cs="Times New Roman"/>
          <w:color w:val="auto"/>
          <w:lang w:eastAsia="en-US"/>
        </w:rPr>
        <w:t xml:space="preserve">Fica eleito o Foro da Justiça Federal em </w:t>
      </w:r>
      <w:r w:rsidR="00F33DE2" w:rsidRPr="009629CD">
        <w:rPr>
          <w:rFonts w:ascii="Times New Roman" w:hAnsi="Times New Roman" w:cs="Times New Roman"/>
          <w:color w:val="auto"/>
          <w:lang w:eastAsia="en-US"/>
        </w:rPr>
        <w:t>São Paulo</w:t>
      </w:r>
      <w:r w:rsidRPr="009629CD">
        <w:rPr>
          <w:rFonts w:ascii="Times New Roman" w:hAnsi="Times New Roman" w:cs="Times New Roman"/>
        </w:rPr>
        <w:t xml:space="preserve">, para dirimir os litígios que decorrerem da execução deste Termo de Contrato que não puderem ser compostos pela conciliação, conforme </w:t>
      </w:r>
      <w:hyperlink r:id="rId60" w:anchor="art92§1" w:history="1">
        <w:r w:rsidRPr="009629CD">
          <w:rPr>
            <w:rStyle w:val="Hyperlink"/>
            <w:rFonts w:ascii="Times New Roman" w:hAnsi="Times New Roman" w:cs="Times New Roman"/>
          </w:rPr>
          <w:t>art. 92, §1º, da Lei nº 14.133/21</w:t>
        </w:r>
      </w:hyperlink>
      <w:r w:rsidRPr="009629CD">
        <w:rPr>
          <w:rFonts w:ascii="Times New Roman" w:hAnsi="Times New Roman" w:cs="Times New Roman"/>
        </w:rPr>
        <w:t>.</w:t>
      </w:r>
    </w:p>
    <w:p w:rsidR="00EA7386" w:rsidRPr="009629CD" w:rsidRDefault="00527269" w:rsidP="00D61247">
      <w:pPr>
        <w:pStyle w:val="Nivel2"/>
        <w:numPr>
          <w:ilvl w:val="0"/>
          <w:numId w:val="0"/>
        </w:numPr>
        <w:spacing w:afterLines="120" w:line="312" w:lineRule="auto"/>
        <w:ind w:firstLine="567"/>
        <w:rPr>
          <w:rFonts w:ascii="Times New Roman" w:hAnsi="Times New Roman" w:cs="Times New Roman"/>
          <w:i/>
          <w:iCs/>
          <w:color w:val="auto"/>
        </w:rPr>
      </w:pPr>
      <w:r w:rsidRPr="009629CD">
        <w:rPr>
          <w:rFonts w:ascii="Times New Roman" w:hAnsi="Times New Roman" w:cs="Times New Roman"/>
          <w:i/>
          <w:iCs/>
          <w:color w:val="FF0000"/>
        </w:rPr>
        <w:t>São Paulo,____</w:t>
      </w:r>
      <w:r w:rsidR="00EA7386" w:rsidRPr="009629CD">
        <w:rPr>
          <w:rFonts w:ascii="Times New Roman" w:hAnsi="Times New Roman" w:cs="Times New Roman"/>
          <w:i/>
          <w:iCs/>
          <w:color w:val="FF0000"/>
        </w:rPr>
        <w:t xml:space="preserve"> </w:t>
      </w:r>
      <w:r w:rsidR="00EA7386" w:rsidRPr="009629CD">
        <w:rPr>
          <w:rFonts w:ascii="Times New Roman" w:hAnsi="Times New Roman" w:cs="Times New Roman"/>
          <w:i/>
          <w:iCs/>
          <w:color w:val="auto"/>
        </w:rPr>
        <w:t>de</w:t>
      </w:r>
      <w:r w:rsidRPr="009629CD">
        <w:rPr>
          <w:rFonts w:ascii="Times New Roman" w:hAnsi="Times New Roman" w:cs="Times New Roman"/>
          <w:i/>
          <w:iCs/>
          <w:color w:val="auto"/>
        </w:rPr>
        <w:t xml:space="preserve"> </w:t>
      </w:r>
      <w:r w:rsidRPr="009629CD">
        <w:rPr>
          <w:rFonts w:ascii="Times New Roman" w:hAnsi="Times New Roman" w:cs="Times New Roman"/>
          <w:i/>
          <w:iCs/>
          <w:color w:val="FF0000"/>
        </w:rPr>
        <w:t>_________</w:t>
      </w:r>
      <w:r w:rsidR="00090534" w:rsidRPr="009629CD">
        <w:rPr>
          <w:rFonts w:ascii="Times New Roman" w:hAnsi="Times New Roman" w:cs="Times New Roman"/>
          <w:i/>
          <w:iCs/>
          <w:color w:val="FF0000"/>
        </w:rPr>
        <w:t xml:space="preserve"> </w:t>
      </w:r>
      <w:r w:rsidR="00EA7386" w:rsidRPr="009629CD">
        <w:rPr>
          <w:rFonts w:ascii="Times New Roman" w:hAnsi="Times New Roman" w:cs="Times New Roman"/>
          <w:i/>
          <w:iCs/>
          <w:color w:val="auto"/>
        </w:rPr>
        <w:t>de</w:t>
      </w:r>
      <w:r w:rsidR="00EA7386" w:rsidRPr="009629CD">
        <w:rPr>
          <w:rFonts w:ascii="Times New Roman" w:hAnsi="Times New Roman" w:cs="Times New Roman"/>
          <w:i/>
          <w:iCs/>
          <w:color w:val="FF0000"/>
        </w:rPr>
        <w:t xml:space="preserve"> </w:t>
      </w:r>
      <w:r w:rsidRPr="009629CD">
        <w:rPr>
          <w:rFonts w:ascii="Times New Roman" w:hAnsi="Times New Roman" w:cs="Times New Roman"/>
          <w:i/>
          <w:iCs/>
          <w:color w:val="FF0000"/>
        </w:rPr>
        <w:t>20__</w:t>
      </w:r>
      <w:r w:rsidR="00E64DAA" w:rsidRPr="009629CD">
        <w:rPr>
          <w:rFonts w:ascii="Times New Roman" w:hAnsi="Times New Roman" w:cs="Times New Roman"/>
          <w:i/>
          <w:iCs/>
          <w:color w:val="FF0000"/>
        </w:rPr>
        <w:t>.</w:t>
      </w:r>
    </w:p>
    <w:p w:rsidR="00DC41DD" w:rsidRPr="009629CD" w:rsidRDefault="00DC41DD" w:rsidP="00D61247">
      <w:pPr>
        <w:spacing w:before="120" w:afterLines="120" w:line="312" w:lineRule="auto"/>
        <w:ind w:firstLine="567"/>
        <w:jc w:val="center"/>
        <w:rPr>
          <w:rFonts w:ascii="Times New Roman" w:hAnsi="Times New Roman" w:cs="Times New Roman"/>
          <w:bCs/>
          <w:sz w:val="20"/>
          <w:szCs w:val="20"/>
        </w:rPr>
      </w:pPr>
      <w:r w:rsidRPr="009629CD">
        <w:rPr>
          <w:rFonts w:ascii="Times New Roman" w:hAnsi="Times New Roman" w:cs="Times New Roman"/>
          <w:bCs/>
          <w:sz w:val="20"/>
          <w:szCs w:val="20"/>
        </w:rPr>
        <w:t>_________________________</w:t>
      </w:r>
    </w:p>
    <w:p w:rsidR="00DC41DD" w:rsidRPr="009629CD" w:rsidRDefault="00527269" w:rsidP="00D61247">
      <w:pPr>
        <w:spacing w:before="120" w:afterLines="120" w:line="312" w:lineRule="auto"/>
        <w:ind w:firstLine="567"/>
        <w:jc w:val="center"/>
        <w:rPr>
          <w:rFonts w:ascii="Times New Roman" w:hAnsi="Times New Roman" w:cs="Times New Roman"/>
          <w:bCs/>
          <w:sz w:val="20"/>
          <w:szCs w:val="20"/>
        </w:rPr>
      </w:pPr>
      <w:r w:rsidRPr="009629CD">
        <w:rPr>
          <w:rFonts w:ascii="Times New Roman" w:hAnsi="Times New Roman" w:cs="Times New Roman"/>
          <w:bCs/>
          <w:sz w:val="20"/>
          <w:szCs w:val="20"/>
        </w:rPr>
        <w:t>Ordenador de Despesas</w:t>
      </w:r>
    </w:p>
    <w:p w:rsidR="00DC41DD" w:rsidRPr="009629CD" w:rsidRDefault="00DC41DD" w:rsidP="00D61247">
      <w:pPr>
        <w:spacing w:before="120" w:afterLines="120" w:line="312" w:lineRule="auto"/>
        <w:ind w:firstLine="567"/>
        <w:jc w:val="center"/>
        <w:rPr>
          <w:rFonts w:ascii="Times New Roman" w:hAnsi="Times New Roman" w:cs="Times New Roman"/>
          <w:sz w:val="20"/>
          <w:szCs w:val="20"/>
        </w:rPr>
      </w:pPr>
      <w:r w:rsidRPr="009629CD">
        <w:rPr>
          <w:rFonts w:ascii="Times New Roman" w:hAnsi="Times New Roman" w:cs="Times New Roman"/>
          <w:sz w:val="20"/>
          <w:szCs w:val="20"/>
        </w:rPr>
        <w:t>_________________________</w:t>
      </w:r>
    </w:p>
    <w:p w:rsidR="00DC41DD" w:rsidRPr="009629CD" w:rsidRDefault="00DC41DD" w:rsidP="00D61247">
      <w:pPr>
        <w:spacing w:before="120" w:afterLines="120" w:line="312" w:lineRule="auto"/>
        <w:ind w:firstLine="567"/>
        <w:jc w:val="center"/>
        <w:rPr>
          <w:rFonts w:ascii="Times New Roman" w:hAnsi="Times New Roman" w:cs="Times New Roman"/>
          <w:sz w:val="20"/>
          <w:szCs w:val="20"/>
        </w:rPr>
      </w:pPr>
      <w:r w:rsidRPr="009629CD">
        <w:rPr>
          <w:rFonts w:ascii="Times New Roman" w:hAnsi="Times New Roman" w:cs="Times New Roman"/>
          <w:bCs/>
          <w:sz w:val="20"/>
          <w:szCs w:val="20"/>
        </w:rPr>
        <w:t>Representante</w:t>
      </w:r>
      <w:r w:rsidRPr="009629CD">
        <w:rPr>
          <w:rFonts w:ascii="Times New Roman" w:hAnsi="Times New Roman" w:cs="Times New Roman"/>
          <w:sz w:val="20"/>
          <w:szCs w:val="20"/>
        </w:rPr>
        <w:t xml:space="preserve"> legal do CONTRATADO</w:t>
      </w:r>
    </w:p>
    <w:p w:rsidR="00DC41DD" w:rsidRPr="009629CD" w:rsidRDefault="00DC41DD" w:rsidP="00D61247">
      <w:pPr>
        <w:spacing w:before="120" w:afterLines="120" w:line="312" w:lineRule="auto"/>
        <w:ind w:firstLine="567"/>
        <w:jc w:val="both"/>
        <w:rPr>
          <w:rFonts w:ascii="Times New Roman" w:hAnsi="Times New Roman" w:cs="Times New Roman"/>
          <w:i/>
          <w:iCs/>
          <w:color w:val="FF0000"/>
          <w:sz w:val="20"/>
          <w:szCs w:val="20"/>
        </w:rPr>
      </w:pPr>
      <w:r w:rsidRPr="009629CD">
        <w:rPr>
          <w:rFonts w:ascii="Times New Roman" w:hAnsi="Times New Roman" w:cs="Times New Roman"/>
          <w:i/>
          <w:iCs/>
          <w:color w:val="FF0000"/>
          <w:sz w:val="20"/>
          <w:szCs w:val="20"/>
        </w:rPr>
        <w:t>TESTEMUNHAS:</w:t>
      </w:r>
    </w:p>
    <w:p w:rsidR="00DC41DD" w:rsidRPr="009629CD" w:rsidRDefault="00DC41DD" w:rsidP="00D61247">
      <w:pPr>
        <w:spacing w:before="120" w:afterLines="120" w:line="312" w:lineRule="auto"/>
        <w:ind w:firstLine="567"/>
        <w:rPr>
          <w:rFonts w:ascii="Times New Roman" w:hAnsi="Times New Roman" w:cs="Times New Roman"/>
          <w:i/>
          <w:iCs/>
          <w:color w:val="FF0000"/>
          <w:sz w:val="20"/>
          <w:szCs w:val="20"/>
        </w:rPr>
      </w:pPr>
      <w:r w:rsidRPr="009629CD">
        <w:rPr>
          <w:rFonts w:ascii="Times New Roman" w:hAnsi="Times New Roman" w:cs="Times New Roman"/>
          <w:i/>
          <w:iCs/>
          <w:color w:val="FF0000"/>
          <w:sz w:val="20"/>
          <w:szCs w:val="20"/>
        </w:rPr>
        <w:t>1-</w:t>
      </w:r>
    </w:p>
    <w:p w:rsidR="00DC41DD" w:rsidRPr="009629CD" w:rsidRDefault="00DC41DD" w:rsidP="00B82DA4">
      <w:pPr>
        <w:spacing w:before="120" w:afterLines="120" w:line="312" w:lineRule="auto"/>
        <w:ind w:firstLine="567"/>
        <w:rPr>
          <w:rFonts w:ascii="Times New Roman" w:hAnsi="Times New Roman" w:cs="Times New Roman"/>
          <w:sz w:val="20"/>
          <w:szCs w:val="20"/>
        </w:rPr>
      </w:pPr>
      <w:r w:rsidRPr="009629CD">
        <w:rPr>
          <w:rFonts w:ascii="Times New Roman" w:hAnsi="Times New Roman" w:cs="Times New Roman"/>
          <w:i/>
          <w:iCs/>
          <w:color w:val="FF0000"/>
          <w:sz w:val="20"/>
          <w:szCs w:val="20"/>
        </w:rPr>
        <w:t xml:space="preserve">2- </w:t>
      </w:r>
    </w:p>
    <w:sectPr w:rsidR="00DC41DD" w:rsidRPr="009629CD"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83E" w:rsidRDefault="0049683E">
      <w:r>
        <w:separator/>
      </w:r>
    </w:p>
  </w:endnote>
  <w:endnote w:type="continuationSeparator" w:id="0">
    <w:p w:rsidR="0049683E" w:rsidRDefault="0049683E">
      <w:r>
        <w:continuationSeparator/>
      </w:r>
    </w:p>
  </w:endnote>
  <w:endnote w:type="continuationNotice" w:id="1">
    <w:p w:rsidR="0049683E" w:rsidRDefault="0049683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49683E" w:rsidRPr="007B5385" w:rsidRDefault="0049683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49683E" w:rsidRPr="009629CD" w:rsidRDefault="0049683E" w:rsidP="00E96341">
        <w:pPr>
          <w:pStyle w:val="Rodap"/>
          <w:rPr>
            <w:rFonts w:ascii="Times New Roman" w:hAnsi="Times New Roman" w:cs="Times New Roman"/>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9629CD">
          <w:rPr>
            <w:rFonts w:ascii="Times New Roman" w:hAnsi="Times New Roman" w:cs="Times New Roman"/>
            <w:color w:val="595959" w:themeColor="text1" w:themeTint="A6"/>
            <w:spacing w:val="60"/>
            <w:sz w:val="18"/>
            <w:szCs w:val="18"/>
          </w:rPr>
          <w:t>Página</w:t>
        </w:r>
        <w:r w:rsidRPr="009629CD">
          <w:rPr>
            <w:rFonts w:ascii="Times New Roman" w:hAnsi="Times New Roman" w:cs="Times New Roman"/>
            <w:color w:val="595959" w:themeColor="text1" w:themeTint="A6"/>
            <w:sz w:val="18"/>
            <w:szCs w:val="18"/>
          </w:rPr>
          <w:t xml:space="preserve"> </w:t>
        </w:r>
        <w:r w:rsidRPr="009629CD">
          <w:rPr>
            <w:rFonts w:ascii="Times New Roman" w:hAnsi="Times New Roman" w:cs="Times New Roman"/>
            <w:color w:val="595959" w:themeColor="text1" w:themeTint="A6"/>
            <w:sz w:val="18"/>
            <w:szCs w:val="18"/>
          </w:rPr>
          <w:fldChar w:fldCharType="begin"/>
        </w:r>
        <w:r w:rsidRPr="009629CD">
          <w:rPr>
            <w:rFonts w:ascii="Times New Roman" w:hAnsi="Times New Roman" w:cs="Times New Roman"/>
            <w:color w:val="595959" w:themeColor="text1" w:themeTint="A6"/>
            <w:sz w:val="18"/>
            <w:szCs w:val="18"/>
          </w:rPr>
          <w:instrText>PAGE   \* MERGEFORMAT</w:instrText>
        </w:r>
        <w:r w:rsidRPr="009629CD">
          <w:rPr>
            <w:rFonts w:ascii="Times New Roman" w:hAnsi="Times New Roman" w:cs="Times New Roman"/>
            <w:color w:val="595959" w:themeColor="text1" w:themeTint="A6"/>
            <w:sz w:val="18"/>
            <w:szCs w:val="18"/>
          </w:rPr>
          <w:fldChar w:fldCharType="separate"/>
        </w:r>
        <w:r>
          <w:rPr>
            <w:rFonts w:ascii="Times New Roman" w:hAnsi="Times New Roman" w:cs="Times New Roman"/>
            <w:noProof/>
            <w:color w:val="595959" w:themeColor="text1" w:themeTint="A6"/>
            <w:sz w:val="18"/>
            <w:szCs w:val="18"/>
          </w:rPr>
          <w:t>1</w:t>
        </w:r>
        <w:r w:rsidRPr="009629CD">
          <w:rPr>
            <w:rFonts w:ascii="Times New Roman" w:hAnsi="Times New Roman" w:cs="Times New Roman"/>
            <w:color w:val="595959" w:themeColor="text1" w:themeTint="A6"/>
            <w:sz w:val="18"/>
            <w:szCs w:val="18"/>
          </w:rPr>
          <w:fldChar w:fldCharType="end"/>
        </w:r>
        <w:r w:rsidRPr="009629CD">
          <w:rPr>
            <w:rFonts w:ascii="Times New Roman" w:hAnsi="Times New Roman" w:cs="Times New Roman"/>
            <w:color w:val="595959" w:themeColor="text1" w:themeTint="A6"/>
            <w:sz w:val="18"/>
            <w:szCs w:val="18"/>
          </w:rPr>
          <w:t xml:space="preserve"> | </w:t>
        </w:r>
        <w:fldSimple w:instr="NUMPAGES  \* Arabic  \* MERGEFORMAT">
          <w:r w:rsidRPr="0049683E">
            <w:rPr>
              <w:rFonts w:ascii="Times New Roman" w:hAnsi="Times New Roman" w:cs="Times New Roman"/>
              <w:noProof/>
              <w:color w:val="595959" w:themeColor="text1" w:themeTint="A6"/>
              <w:sz w:val="18"/>
              <w:szCs w:val="18"/>
            </w:rPr>
            <w:t>11</w:t>
          </w:r>
        </w:fldSimple>
      </w:p>
      <w:p w:rsidR="0049683E" w:rsidRPr="00821C09" w:rsidRDefault="0049683E"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da </w:t>
        </w:r>
        <w:proofErr w:type="spellStart"/>
        <w:r w:rsidRPr="00821C09">
          <w:rPr>
            <w:rFonts w:ascii="Arial" w:hAnsi="Arial" w:cs="Arial"/>
            <w:sz w:val="14"/>
            <w:szCs w:val="14"/>
          </w:rPr>
          <w:t>Consultoria-Geral</w:t>
        </w:r>
        <w:proofErr w:type="spellEnd"/>
        <w:r w:rsidRPr="00821C09">
          <w:rPr>
            <w:rFonts w:ascii="Arial" w:hAnsi="Arial" w:cs="Arial"/>
            <w:sz w:val="14"/>
            <w:szCs w:val="14"/>
          </w:rPr>
          <w:t xml:space="preserve"> da União</w:t>
        </w:r>
      </w:p>
      <w:p w:rsidR="0049683E" w:rsidRPr="00821C09" w:rsidRDefault="0049683E" w:rsidP="00E162B5">
        <w:pPr>
          <w:pStyle w:val="Rodap"/>
          <w:rPr>
            <w:rFonts w:ascii="Arial" w:hAnsi="Arial" w:cs="Arial"/>
            <w:sz w:val="14"/>
            <w:szCs w:val="14"/>
          </w:rPr>
        </w:pPr>
        <w:r w:rsidRPr="00821C09">
          <w:rPr>
            <w:rFonts w:ascii="Arial" w:hAnsi="Arial" w:cs="Arial"/>
            <w:sz w:val="14"/>
            <w:szCs w:val="14"/>
          </w:rPr>
          <w:t>Atualização: dezembro/2022</w:t>
        </w:r>
      </w:p>
      <w:p w:rsidR="0049683E" w:rsidRPr="00821C09" w:rsidRDefault="0049683E" w:rsidP="00E162B5">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sidRPr="00821C09">
          <w:rPr>
            <w:rFonts w:ascii="Arial" w:hAnsi="Arial" w:cs="Arial"/>
            <w:sz w:val="14"/>
            <w:szCs w:val="14"/>
          </w:rPr>
          <w:tab/>
        </w:r>
        <w:r w:rsidRPr="00821C09">
          <w:rPr>
            <w:rFonts w:ascii="Arial" w:hAnsi="Arial" w:cs="Arial"/>
            <w:sz w:val="14"/>
            <w:szCs w:val="14"/>
          </w:rPr>
          <w:tab/>
        </w:r>
      </w:p>
      <w:p w:rsidR="0049683E" w:rsidRPr="00821C09" w:rsidRDefault="0049683E" w:rsidP="00E96341">
        <w:pPr>
          <w:pStyle w:val="Rodap"/>
          <w:rPr>
            <w:rFonts w:ascii="Arial" w:hAnsi="Arial" w:cs="Arial"/>
            <w:sz w:val="14"/>
            <w:szCs w:val="14"/>
          </w:rPr>
        </w:pPr>
        <w:r w:rsidRPr="00821C09">
          <w:rPr>
            <w:rFonts w:ascii="Arial" w:hAnsi="Arial" w:cs="Arial"/>
            <w:sz w:val="14"/>
            <w:szCs w:val="14"/>
          </w:rPr>
          <w:t>Aprovado pela Secretaria de Gestão.</w:t>
        </w:r>
      </w:p>
      <w:p w:rsidR="0049683E" w:rsidRPr="00821C09" w:rsidRDefault="0049683E"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rsidR="0049683E" w:rsidRPr="00842420" w:rsidRDefault="0049683E"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83E" w:rsidRDefault="0049683E">
      <w:r>
        <w:separator/>
      </w:r>
    </w:p>
  </w:footnote>
  <w:footnote w:type="continuationSeparator" w:id="0">
    <w:p w:rsidR="0049683E" w:rsidRDefault="0049683E">
      <w:r>
        <w:continuationSeparator/>
      </w:r>
    </w:p>
  </w:footnote>
  <w:footnote w:type="continuationNotice" w:id="1">
    <w:p w:rsidR="0049683E" w:rsidRDefault="0049683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83E" w:rsidRPr="009629CD" w:rsidRDefault="0049683E" w:rsidP="004827F2">
    <w:pPr>
      <w:pStyle w:val="Cabealho"/>
      <w:jc w:val="right"/>
      <w:rPr>
        <w:rFonts w:ascii="Times New Roman" w:hAnsi="Times New Roman" w:cs="Times New Roman"/>
        <w:sz w:val="20"/>
        <w:szCs w:val="20"/>
      </w:rPr>
    </w:pPr>
    <w:r w:rsidRPr="009629CD">
      <w:rPr>
        <w:rFonts w:ascii="Times New Roman" w:hAnsi="Times New Roman" w:cs="Times New Roman"/>
        <w:sz w:val="20"/>
        <w:szCs w:val="20"/>
      </w:rPr>
      <w:t xml:space="preserve">TERMO DE CONTRATO ADMINISTRATIVO Nº </w:t>
    </w:r>
    <w:r>
      <w:rPr>
        <w:rFonts w:ascii="Times New Roman" w:hAnsi="Times New Roman" w:cs="Times New Roman"/>
        <w:sz w:val="20"/>
        <w:szCs w:val="20"/>
      </w:rPr>
      <w:t>52</w:t>
    </w:r>
    <w:r w:rsidRPr="009629CD">
      <w:rPr>
        <w:rFonts w:ascii="Times New Roman" w:hAnsi="Times New Roman" w:cs="Times New Roman"/>
        <w:sz w:val="20"/>
        <w:szCs w:val="20"/>
      </w:rPr>
      <w:t>/2023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2"/>
  </w:num>
  <w:num w:numId="20">
    <w:abstractNumId w:val="22"/>
  </w:num>
  <w:num w:numId="21">
    <w:abstractNumId w:val="17"/>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7"/>
  </w:num>
  <w:num w:numId="29">
    <w:abstractNumId w:val="7"/>
  </w:num>
  <w:num w:numId="30">
    <w:abstractNumId w:val="7"/>
  </w:num>
  <w:num w:numId="31">
    <w:abstractNumId w:val="7"/>
  </w:num>
  <w:num w:numId="32">
    <w:abstractNumId w:val="5"/>
  </w:num>
  <w:num w:numId="33">
    <w:abstractNumId w:val="7"/>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90A"/>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3F5"/>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81D"/>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35E3"/>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6D3"/>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3E"/>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C72"/>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5E2"/>
    <w:rsid w:val="00521DA7"/>
    <w:rsid w:val="00521DFE"/>
    <w:rsid w:val="00523E99"/>
    <w:rsid w:val="0052410E"/>
    <w:rsid w:val="00524710"/>
    <w:rsid w:val="00525315"/>
    <w:rsid w:val="005259D4"/>
    <w:rsid w:val="00525A84"/>
    <w:rsid w:val="00525BE2"/>
    <w:rsid w:val="005268EB"/>
    <w:rsid w:val="00526B87"/>
    <w:rsid w:val="00526C3D"/>
    <w:rsid w:val="00527269"/>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94D"/>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199"/>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642"/>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5C7"/>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CA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5D"/>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9CD"/>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BA7"/>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777"/>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2DA4"/>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46F"/>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2B3"/>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BA5"/>
    <w:rsid w:val="00D54CCF"/>
    <w:rsid w:val="00D554E8"/>
    <w:rsid w:val="00D55E12"/>
    <w:rsid w:val="00D5657D"/>
    <w:rsid w:val="00D5704D"/>
    <w:rsid w:val="00D5748E"/>
    <w:rsid w:val="00D577BB"/>
    <w:rsid w:val="00D60B39"/>
    <w:rsid w:val="00D610C4"/>
    <w:rsid w:val="00D61247"/>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4DA"/>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079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982"/>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DE2"/>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3F6F"/>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278"/>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F33DE2"/>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Ttulo5Char">
    <w:name w:val="Título 5 Char"/>
    <w:basedOn w:val="Fontepargpadro"/>
    <w:link w:val="Ttulo5"/>
    <w:semiHidden/>
    <w:rsid w:val="00F33DE2"/>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3929019">
      <w:bodyDiv w:val="1"/>
      <w:marLeft w:val="0"/>
      <w:marRight w:val="0"/>
      <w:marTop w:val="0"/>
      <w:marBottom w:val="0"/>
      <w:divBdr>
        <w:top w:val="none" w:sz="0" w:space="0" w:color="auto"/>
        <w:left w:val="none" w:sz="0" w:space="0" w:color="auto"/>
        <w:bottom w:val="none" w:sz="0" w:space="0" w:color="auto"/>
        <w:right w:val="none" w:sz="0" w:space="0" w:color="auto"/>
      </w:divBdr>
    </w:div>
    <w:div w:id="29768985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340527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135322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6588744">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3471082">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2653139">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52AC0-B398-4CD7-9864-BA09D217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4504</Words>
  <Characters>24326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2023-07-26T16:06:00Z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